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01B1E" w14:textId="33EF35D3" w:rsidR="009F476D" w:rsidRDefault="009F476D">
      <w:pPr>
        <w:rPr>
          <w:rFonts w:ascii="Sitka Heading" w:hAnsi="Sitka Heading"/>
          <w:b/>
          <w:bCs/>
          <w:sz w:val="40"/>
          <w:szCs w:val="40"/>
        </w:rPr>
      </w:pPr>
      <w:r w:rsidRPr="009F476D">
        <w:rPr>
          <w:rFonts w:ascii="Sitka Heading" w:hAnsi="Sitka Heading"/>
          <w:b/>
          <w:bCs/>
          <w:noProof/>
          <w:sz w:val="40"/>
          <w:szCs w:val="40"/>
        </w:rPr>
        <w:drawing>
          <wp:anchor distT="0" distB="0" distL="114300" distR="114300" simplePos="0" relativeHeight="251658240" behindDoc="1" locked="0" layoutInCell="1" allowOverlap="1" wp14:anchorId="51AA8248" wp14:editId="37FB392A">
            <wp:simplePos x="4429125" y="552450"/>
            <wp:positionH relativeFrom="margin">
              <wp:align>right</wp:align>
            </wp:positionH>
            <wp:positionV relativeFrom="margin">
              <wp:align>top</wp:align>
            </wp:positionV>
            <wp:extent cx="1924050" cy="943610"/>
            <wp:effectExtent l="76200" t="0" r="190500" b="256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Old Gallery JPG 5-inch - 300 dpi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4050" cy="94361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Y="9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990"/>
        <w:gridCol w:w="3325"/>
      </w:tblGrid>
      <w:tr w:rsidR="00AE4EBA" w14:paraId="364597DF" w14:textId="77777777" w:rsidTr="00AE4EBA">
        <w:tc>
          <w:tcPr>
            <w:tcW w:w="5035" w:type="dxa"/>
          </w:tcPr>
          <w:p w14:paraId="5EC6CD45" w14:textId="77777777" w:rsidR="00AE4EBA" w:rsidRDefault="00AE4EBA" w:rsidP="00AE4EBA">
            <w:pPr>
              <w:rPr>
                <w:b/>
                <w:bCs/>
                <w:sz w:val="24"/>
                <w:szCs w:val="24"/>
              </w:rPr>
            </w:pPr>
            <w:r>
              <w:rPr>
                <w:b/>
                <w:bCs/>
                <w:sz w:val="24"/>
                <w:szCs w:val="24"/>
              </w:rPr>
              <w:t>The Artist:</w:t>
            </w:r>
          </w:p>
        </w:tc>
        <w:tc>
          <w:tcPr>
            <w:tcW w:w="990" w:type="dxa"/>
            <w:vMerge w:val="restart"/>
          </w:tcPr>
          <w:p w14:paraId="0BBDC40F" w14:textId="77777777" w:rsidR="00AE4EBA" w:rsidRDefault="00AE4EBA" w:rsidP="00AE4EBA">
            <w:pPr>
              <w:rPr>
                <w:b/>
                <w:bCs/>
                <w:sz w:val="24"/>
                <w:szCs w:val="24"/>
              </w:rPr>
            </w:pPr>
            <w:r>
              <w:rPr>
                <w:noProof/>
              </w:rPr>
              <mc:AlternateContent>
                <mc:Choice Requires="wps">
                  <w:drawing>
                    <wp:anchor distT="0" distB="0" distL="114300" distR="114300" simplePos="0" relativeHeight="251665408" behindDoc="0" locked="0" layoutInCell="1" allowOverlap="1" wp14:anchorId="554881B5" wp14:editId="59A4D1B9">
                      <wp:simplePos x="0" y="0"/>
                      <wp:positionH relativeFrom="column">
                        <wp:posOffset>-1270</wp:posOffset>
                      </wp:positionH>
                      <wp:positionV relativeFrom="paragraph">
                        <wp:posOffset>292100</wp:posOffset>
                      </wp:positionV>
                      <wp:extent cx="442595" cy="592455"/>
                      <wp:effectExtent l="0" t="0" r="0" b="0"/>
                      <wp:wrapThrough wrapText="bothSides">
                        <wp:wrapPolygon edited="0">
                          <wp:start x="1859" y="0"/>
                          <wp:lineTo x="1859" y="20836"/>
                          <wp:lineTo x="18594" y="20836"/>
                          <wp:lineTo x="18594" y="0"/>
                          <wp:lineTo x="1859" y="0"/>
                        </wp:wrapPolygon>
                      </wp:wrapThrough>
                      <wp:docPr id="2" name="Text Box 2"/>
                      <wp:cNvGraphicFramePr/>
                      <a:graphic xmlns:a="http://schemas.openxmlformats.org/drawingml/2006/main">
                        <a:graphicData uri="http://schemas.microsoft.com/office/word/2010/wordprocessingShape">
                          <wps:wsp>
                            <wps:cNvSpPr txBox="1"/>
                            <wps:spPr>
                              <a:xfrm>
                                <a:off x="0" y="0"/>
                                <a:ext cx="442595" cy="592455"/>
                              </a:xfrm>
                              <a:prstGeom prst="rect">
                                <a:avLst/>
                              </a:prstGeom>
                              <a:noFill/>
                              <a:ln>
                                <a:noFill/>
                              </a:ln>
                            </wps:spPr>
                            <wps:txbx>
                              <w:txbxContent>
                                <w:p w14:paraId="5ED2F9D2" w14:textId="1CEC460F" w:rsidR="00AE4EBA" w:rsidRPr="007D6A55" w:rsidRDefault="00AE4EBA" w:rsidP="00AE4EBA">
                                  <w:pPr>
                                    <w:spacing w:after="0" w:line="240" w:lineRule="auto"/>
                                    <w:jc w:val="center"/>
                                    <w:rPr>
                                      <w:rFonts w:ascii="Arial Narrow" w:hAnsi="Arial Narrow"/>
                                      <w:b/>
                                      <w:bCs/>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554881B5" id="_x0000_t202" coordsize="21600,21600" o:spt="202" path="m,l,21600r21600,l21600,xe">
                      <v:stroke joinstyle="miter"/>
                      <v:path gradientshapeok="t" o:connecttype="rect"/>
                    </v:shapetype>
                    <v:shape id="Text Box 2" o:spid="_x0000_s1026" type="#_x0000_t202" style="position:absolute;margin-left:-.1pt;margin-top:23pt;width:34.85pt;height:4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y+HoAIAADwFAAAOAAAAZHJzL2Uyb0RvYy54bWysVE1v2zAMvQ/YfxB0X52kcbsYdYqsRbYB&#10;/cLaoWdFlmMBsqhRSuLu14+SnTTrdhp2cSiSeSIfH3Vx2bWGbRV6Dbbk45MRZ8pKqLRdl/z70/LD&#10;R858ELYSBqwq+Yvy/HL+/t3FzhVqAg2YSiEjEOuLnSt5E4IrsszLRrXCn4BTloI1YCsCHXGdVSh2&#10;hN6abDIanWU7wMohSOU9ea/7IJ8n/LpWMtzXtVeBmZJTbSF9MX1X8ZvNL0SxRuEaLYcyxD9U0Qpt&#10;6dID1LUIgm1Q/wHVaongoQ4nEtoM6lpLlXqgbsajN908NsKp1AuR492BJv//YOXd9tE9IAvdJ+ho&#10;gJGQnfOFJ2fsp6uxjb9UKaM4UfhyoE11gUlyTqeTfJZzJimUzybTPI8o2eufHfrwWUHLolFypKkk&#10;ssT2xoc+dZ8S77Kw1MakyRj7m4Mwoyd7rTBaoVt1Q9krqF6oG4R+0N7JpaY7b4QPDwJpstQAqTXc&#10;06c2sCs5DBZnDeDPv/ljPhFOUc52pJSS+x8bgYoz89XSKGbj6TRKKx2m+fmEDngcWR1H7Ka9AhLj&#10;mPbCyWTG/GD2Zo3QPpOoF/FWCgkr6e6Sh715FXr90lJItVikJBKTE+HGPjoZoSNpkdGn7lmgG2gP&#10;NK872GtKFG/Y73N7uhebALWOoxGFl8qq0yqaUrQKxQAHGBoYNmeJYEO/S0avm/BNrxlqegEagb7h&#10;rNKpgX7UR4DenVaMysJNfD++kHzOxzn1HGu/FUGhFkQVrX6IayCKldoq88RobGen+YgSG+p2ch6t&#10;XlrCro3qC5FUEmzwyiQdpwdF0YFtI+Rq3ZNkNu0tVL3vjBDTg0AqO6QnHR9DxSBVPYiw19twoBVN&#10;6QMp8Q04Pqes10dv/gsAAP//AwBQSwMEFAAGAAgAAAAhADPCs6vcAAAABwEAAA8AAABkcnMvZG93&#10;bnJldi54bWxMj8tOwzAQRfdI/IM1SN21Nn1EJMSpEKjbIgpU6s6Np0lEPI5it0n/nmFFl6N7dO+Z&#10;fD26VlywD40nDY8zBQKp9LahSsPX52b6BCJEQ9a0nlDDFQOsi/u73GTWD/SBl12sBJdQyIyGOsYu&#10;kzKUNToTZr5D4uzke2cin30lbW8GLnetnCuVSGca4oXadPhaY/mzOzsN39vTYb9U79WbW3WDH5Uk&#10;l0qtJw/jyzOIiGP8h+FPn9WhYKejP5MNotUwnTOoYZnwRxwn6QrEkbFFugBZ5PLWv/gFAAD//wMA&#10;UEsBAi0AFAAGAAgAAAAhALaDOJL+AAAA4QEAABMAAAAAAAAAAAAAAAAAAAAAAFtDb250ZW50X1R5&#10;cGVzXS54bWxQSwECLQAUAAYACAAAACEAOP0h/9YAAACUAQAACwAAAAAAAAAAAAAAAAAvAQAAX3Jl&#10;bHMvLnJlbHNQSwECLQAUAAYACAAAACEABLcvh6ACAAA8BQAADgAAAAAAAAAAAAAAAAAuAgAAZHJz&#10;L2Uyb0RvYy54bWxQSwECLQAUAAYACAAAACEAM8Kzq9wAAAAHAQAADwAAAAAAAAAAAAAAAAD6BAAA&#10;ZHJzL2Rvd25yZXYueG1sUEsFBgAAAAAEAAQA8wAAAAMGAAAAAA==&#10;" filled="f" stroked="f">
                      <v:textbox>
                        <w:txbxContent>
                          <w:p w14:paraId="5ED2F9D2" w14:textId="1CEC460F" w:rsidR="00AE4EBA" w:rsidRPr="007D6A55" w:rsidRDefault="00AE4EBA" w:rsidP="00AE4EBA">
                            <w:pPr>
                              <w:spacing w:after="0" w:line="240" w:lineRule="auto"/>
                              <w:jc w:val="center"/>
                              <w:rPr>
                                <w:rFonts w:ascii="Arial Narrow" w:hAnsi="Arial Narrow"/>
                                <w:b/>
                                <w:bCs/>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v:textbox>
                      <w10:wrap type="through"/>
                    </v:shape>
                  </w:pict>
                </mc:Fallback>
              </mc:AlternateContent>
            </w:r>
          </w:p>
        </w:tc>
        <w:tc>
          <w:tcPr>
            <w:tcW w:w="3325" w:type="dxa"/>
          </w:tcPr>
          <w:p w14:paraId="0A172DD2" w14:textId="77777777" w:rsidR="00AE4EBA" w:rsidRDefault="00AE4EBA" w:rsidP="00AE4EBA">
            <w:pPr>
              <w:rPr>
                <w:b/>
                <w:bCs/>
                <w:sz w:val="24"/>
                <w:szCs w:val="24"/>
              </w:rPr>
            </w:pPr>
          </w:p>
        </w:tc>
      </w:tr>
      <w:tr w:rsidR="00AE4EBA" w14:paraId="5C3715E2" w14:textId="77777777" w:rsidTr="00AE4EBA">
        <w:tc>
          <w:tcPr>
            <w:tcW w:w="5035" w:type="dxa"/>
          </w:tcPr>
          <w:p w14:paraId="26E023E6" w14:textId="6EE64AB3" w:rsidR="00AE4EBA" w:rsidRPr="007D6A55" w:rsidRDefault="00AE4EBA" w:rsidP="00AE4EBA">
            <w:pPr>
              <w:rPr>
                <w:sz w:val="24"/>
                <w:szCs w:val="24"/>
              </w:rPr>
            </w:pPr>
            <w:r w:rsidRPr="007D6A55">
              <w:rPr>
                <w:sz w:val="24"/>
                <w:szCs w:val="24"/>
              </w:rPr>
              <w:t>Name:                 _</w:t>
            </w:r>
            <w:r>
              <w:rPr>
                <w:sz w:val="24"/>
                <w:szCs w:val="24"/>
              </w:rPr>
              <w:t>_________</w:t>
            </w:r>
            <w:r w:rsidR="008176A3">
              <w:rPr>
                <w:sz w:val="24"/>
                <w:szCs w:val="24"/>
              </w:rPr>
              <w:t>___</w:t>
            </w:r>
            <w:r w:rsidRPr="007D6A55">
              <w:rPr>
                <w:sz w:val="24"/>
                <w:szCs w:val="24"/>
              </w:rPr>
              <w:t>______________</w:t>
            </w:r>
          </w:p>
        </w:tc>
        <w:tc>
          <w:tcPr>
            <w:tcW w:w="990" w:type="dxa"/>
            <w:vMerge/>
          </w:tcPr>
          <w:p w14:paraId="7FCDF8E1" w14:textId="77777777" w:rsidR="00AE4EBA" w:rsidRDefault="00AE4EBA" w:rsidP="00AE4EBA">
            <w:pPr>
              <w:rPr>
                <w:b/>
                <w:bCs/>
                <w:sz w:val="24"/>
                <w:szCs w:val="24"/>
              </w:rPr>
            </w:pPr>
          </w:p>
        </w:tc>
        <w:tc>
          <w:tcPr>
            <w:tcW w:w="3325" w:type="dxa"/>
          </w:tcPr>
          <w:p w14:paraId="269AD7DC" w14:textId="29881A74" w:rsidR="00AE4EBA" w:rsidRDefault="00AE4EBA" w:rsidP="00AE4EBA">
            <w:pPr>
              <w:rPr>
                <w:b/>
                <w:bCs/>
                <w:sz w:val="24"/>
                <w:szCs w:val="24"/>
              </w:rPr>
            </w:pPr>
            <w:r>
              <w:rPr>
                <w:b/>
                <w:bCs/>
                <w:sz w:val="24"/>
                <w:szCs w:val="24"/>
              </w:rPr>
              <w:t xml:space="preserve">The Old Gallery </w:t>
            </w:r>
          </w:p>
          <w:p w14:paraId="2CDBDE45" w14:textId="77777777" w:rsidR="00EC3FE2" w:rsidRDefault="00EC3FE2" w:rsidP="00AE4EBA">
            <w:pPr>
              <w:rPr>
                <w:b/>
                <w:bCs/>
                <w:sz w:val="24"/>
                <w:szCs w:val="24"/>
              </w:rPr>
            </w:pPr>
            <w:r>
              <w:rPr>
                <w:b/>
                <w:bCs/>
                <w:sz w:val="24"/>
                <w:szCs w:val="24"/>
              </w:rPr>
              <w:t>P.O. Box 431</w:t>
            </w:r>
          </w:p>
          <w:p w14:paraId="0B0B041D" w14:textId="77777777" w:rsidR="008176A3" w:rsidRDefault="008176A3" w:rsidP="00AE4EBA">
            <w:pPr>
              <w:rPr>
                <w:sz w:val="24"/>
                <w:szCs w:val="24"/>
              </w:rPr>
            </w:pPr>
            <w:r w:rsidRPr="007D6A55">
              <w:rPr>
                <w:sz w:val="24"/>
                <w:szCs w:val="24"/>
              </w:rPr>
              <w:t>Allenspark, CO  80510</w:t>
            </w:r>
          </w:p>
          <w:p w14:paraId="1BD1D723" w14:textId="2F487DB3" w:rsidR="008176A3" w:rsidRPr="008176A3" w:rsidRDefault="008176A3" w:rsidP="00AE4EBA">
            <w:pPr>
              <w:rPr>
                <w:b/>
                <w:bCs/>
                <w:sz w:val="16"/>
                <w:szCs w:val="16"/>
              </w:rPr>
            </w:pPr>
          </w:p>
        </w:tc>
      </w:tr>
      <w:tr w:rsidR="00AE4EBA" w14:paraId="67166181" w14:textId="77777777" w:rsidTr="00AE4EBA">
        <w:tc>
          <w:tcPr>
            <w:tcW w:w="5035" w:type="dxa"/>
          </w:tcPr>
          <w:p w14:paraId="484F5378" w14:textId="77777777" w:rsidR="00AE4EBA" w:rsidRPr="007D6A55" w:rsidRDefault="00AE4EBA" w:rsidP="00AE4EBA">
            <w:pPr>
              <w:rPr>
                <w:sz w:val="24"/>
                <w:szCs w:val="24"/>
              </w:rPr>
            </w:pPr>
          </w:p>
        </w:tc>
        <w:tc>
          <w:tcPr>
            <w:tcW w:w="990" w:type="dxa"/>
            <w:vMerge/>
          </w:tcPr>
          <w:p w14:paraId="264210AA" w14:textId="77777777" w:rsidR="00AE4EBA" w:rsidRDefault="00AE4EBA" w:rsidP="00AE4EBA">
            <w:pPr>
              <w:rPr>
                <w:b/>
                <w:bCs/>
                <w:sz w:val="24"/>
                <w:szCs w:val="24"/>
              </w:rPr>
            </w:pPr>
          </w:p>
        </w:tc>
        <w:tc>
          <w:tcPr>
            <w:tcW w:w="3325" w:type="dxa"/>
          </w:tcPr>
          <w:p w14:paraId="4F861D14" w14:textId="77777777" w:rsidR="00AE4EBA" w:rsidRPr="007D6A55" w:rsidRDefault="00AE4EBA" w:rsidP="00AE4EBA">
            <w:pPr>
              <w:rPr>
                <w:sz w:val="24"/>
                <w:szCs w:val="24"/>
              </w:rPr>
            </w:pPr>
            <w:r w:rsidRPr="007D6A55">
              <w:rPr>
                <w:sz w:val="24"/>
                <w:szCs w:val="24"/>
              </w:rPr>
              <w:t>14863 Hwy 7</w:t>
            </w:r>
          </w:p>
        </w:tc>
      </w:tr>
      <w:tr w:rsidR="00AE4EBA" w14:paraId="6EEC88C9" w14:textId="77777777" w:rsidTr="00AE4EBA">
        <w:tc>
          <w:tcPr>
            <w:tcW w:w="5035" w:type="dxa"/>
          </w:tcPr>
          <w:p w14:paraId="60A77883" w14:textId="77777777" w:rsidR="00AE4EBA" w:rsidRPr="007D6A55" w:rsidRDefault="00AE4EBA" w:rsidP="00AE4EBA">
            <w:pPr>
              <w:rPr>
                <w:sz w:val="24"/>
                <w:szCs w:val="24"/>
              </w:rPr>
            </w:pPr>
            <w:r w:rsidRPr="007D6A55">
              <w:rPr>
                <w:sz w:val="24"/>
                <w:szCs w:val="24"/>
              </w:rPr>
              <w:t>Street Address:  _________________________</w:t>
            </w:r>
          </w:p>
        </w:tc>
        <w:tc>
          <w:tcPr>
            <w:tcW w:w="990" w:type="dxa"/>
            <w:vMerge/>
          </w:tcPr>
          <w:p w14:paraId="13C733F3" w14:textId="77777777" w:rsidR="00AE4EBA" w:rsidRDefault="00AE4EBA" w:rsidP="00AE4EBA">
            <w:pPr>
              <w:rPr>
                <w:b/>
                <w:bCs/>
                <w:sz w:val="24"/>
                <w:szCs w:val="24"/>
              </w:rPr>
            </w:pPr>
          </w:p>
        </w:tc>
        <w:tc>
          <w:tcPr>
            <w:tcW w:w="3325" w:type="dxa"/>
          </w:tcPr>
          <w:p w14:paraId="5C20BC81" w14:textId="77777777" w:rsidR="00AE4EBA" w:rsidRPr="007D6A55" w:rsidRDefault="00AE4EBA" w:rsidP="00AE4EBA">
            <w:pPr>
              <w:rPr>
                <w:sz w:val="24"/>
                <w:szCs w:val="24"/>
              </w:rPr>
            </w:pPr>
            <w:r w:rsidRPr="007D6A55">
              <w:rPr>
                <w:sz w:val="24"/>
                <w:szCs w:val="24"/>
              </w:rPr>
              <w:t>Allenspark, CO  80510</w:t>
            </w:r>
          </w:p>
        </w:tc>
      </w:tr>
      <w:tr w:rsidR="00AE4EBA" w14:paraId="1FEDFBCF" w14:textId="77777777" w:rsidTr="00AE4EBA">
        <w:tc>
          <w:tcPr>
            <w:tcW w:w="5035" w:type="dxa"/>
          </w:tcPr>
          <w:p w14:paraId="034884C1" w14:textId="77777777" w:rsidR="00AE4EBA" w:rsidRPr="007D6A55" w:rsidRDefault="00AE4EBA" w:rsidP="00AE4EBA">
            <w:pPr>
              <w:rPr>
                <w:sz w:val="24"/>
                <w:szCs w:val="24"/>
              </w:rPr>
            </w:pPr>
          </w:p>
        </w:tc>
        <w:tc>
          <w:tcPr>
            <w:tcW w:w="990" w:type="dxa"/>
            <w:vMerge/>
          </w:tcPr>
          <w:p w14:paraId="10198BCD" w14:textId="77777777" w:rsidR="00AE4EBA" w:rsidRDefault="00AE4EBA" w:rsidP="00AE4EBA">
            <w:pPr>
              <w:rPr>
                <w:b/>
                <w:bCs/>
                <w:sz w:val="24"/>
                <w:szCs w:val="24"/>
              </w:rPr>
            </w:pPr>
          </w:p>
        </w:tc>
        <w:tc>
          <w:tcPr>
            <w:tcW w:w="3325" w:type="dxa"/>
          </w:tcPr>
          <w:p w14:paraId="3F14E6FB" w14:textId="77777777" w:rsidR="00AE4EBA" w:rsidRPr="007D6A55" w:rsidRDefault="00AE4EBA" w:rsidP="00AE4EBA">
            <w:pPr>
              <w:rPr>
                <w:sz w:val="24"/>
                <w:szCs w:val="24"/>
              </w:rPr>
            </w:pPr>
            <w:r w:rsidRPr="007D6A55">
              <w:rPr>
                <w:sz w:val="24"/>
                <w:szCs w:val="24"/>
              </w:rPr>
              <w:t>303-747-2906</w:t>
            </w:r>
          </w:p>
        </w:tc>
      </w:tr>
      <w:tr w:rsidR="00AE4EBA" w14:paraId="7A245835" w14:textId="77777777" w:rsidTr="00AE4EBA">
        <w:tc>
          <w:tcPr>
            <w:tcW w:w="5035" w:type="dxa"/>
          </w:tcPr>
          <w:p w14:paraId="07E1F8C3" w14:textId="77777777" w:rsidR="00AE4EBA" w:rsidRPr="007D6A55" w:rsidRDefault="00AE4EBA" w:rsidP="00AE4EBA">
            <w:pPr>
              <w:rPr>
                <w:sz w:val="24"/>
                <w:szCs w:val="24"/>
              </w:rPr>
            </w:pPr>
            <w:r w:rsidRPr="007D6A55">
              <w:rPr>
                <w:sz w:val="24"/>
                <w:szCs w:val="24"/>
              </w:rPr>
              <w:t>City, State, Zip:  _________________________</w:t>
            </w:r>
          </w:p>
        </w:tc>
        <w:tc>
          <w:tcPr>
            <w:tcW w:w="990" w:type="dxa"/>
            <w:vMerge/>
          </w:tcPr>
          <w:p w14:paraId="03110C0A" w14:textId="77777777" w:rsidR="00AE4EBA" w:rsidRDefault="00AE4EBA" w:rsidP="00AE4EBA">
            <w:pPr>
              <w:rPr>
                <w:b/>
                <w:bCs/>
                <w:sz w:val="24"/>
                <w:szCs w:val="24"/>
              </w:rPr>
            </w:pPr>
          </w:p>
        </w:tc>
        <w:tc>
          <w:tcPr>
            <w:tcW w:w="3325" w:type="dxa"/>
          </w:tcPr>
          <w:p w14:paraId="40077BC7" w14:textId="77777777" w:rsidR="00AE4EBA" w:rsidRDefault="00AE4EBA" w:rsidP="00AE4EBA">
            <w:pPr>
              <w:rPr>
                <w:b/>
                <w:bCs/>
                <w:sz w:val="24"/>
                <w:szCs w:val="24"/>
              </w:rPr>
            </w:pPr>
          </w:p>
        </w:tc>
      </w:tr>
      <w:tr w:rsidR="00AE4EBA" w14:paraId="6C7D963E" w14:textId="77777777" w:rsidTr="00AE4EBA">
        <w:tc>
          <w:tcPr>
            <w:tcW w:w="5035" w:type="dxa"/>
          </w:tcPr>
          <w:p w14:paraId="5F58F512" w14:textId="77777777" w:rsidR="00AE4EBA" w:rsidRPr="007D6A55" w:rsidRDefault="00AE4EBA" w:rsidP="00AE4EBA">
            <w:pPr>
              <w:rPr>
                <w:sz w:val="24"/>
                <w:szCs w:val="24"/>
              </w:rPr>
            </w:pPr>
          </w:p>
        </w:tc>
        <w:tc>
          <w:tcPr>
            <w:tcW w:w="990" w:type="dxa"/>
            <w:vMerge/>
          </w:tcPr>
          <w:p w14:paraId="72BE8B47" w14:textId="77777777" w:rsidR="00AE4EBA" w:rsidRDefault="00AE4EBA" w:rsidP="00AE4EBA">
            <w:pPr>
              <w:rPr>
                <w:b/>
                <w:bCs/>
                <w:sz w:val="24"/>
                <w:szCs w:val="24"/>
              </w:rPr>
            </w:pPr>
          </w:p>
        </w:tc>
        <w:tc>
          <w:tcPr>
            <w:tcW w:w="3325" w:type="dxa"/>
          </w:tcPr>
          <w:p w14:paraId="12F21789" w14:textId="77777777" w:rsidR="00AE4EBA" w:rsidRDefault="00AE4EBA" w:rsidP="00AE4EBA">
            <w:pPr>
              <w:rPr>
                <w:b/>
                <w:bCs/>
                <w:sz w:val="24"/>
                <w:szCs w:val="24"/>
              </w:rPr>
            </w:pPr>
          </w:p>
        </w:tc>
      </w:tr>
      <w:tr w:rsidR="00AE4EBA" w14:paraId="663C24E9" w14:textId="77777777" w:rsidTr="00AE4EBA">
        <w:tc>
          <w:tcPr>
            <w:tcW w:w="5035" w:type="dxa"/>
          </w:tcPr>
          <w:p w14:paraId="28F9C08F" w14:textId="77777777" w:rsidR="00AE4EBA" w:rsidRPr="007D6A55" w:rsidRDefault="00AE4EBA" w:rsidP="00AE4EBA">
            <w:pPr>
              <w:rPr>
                <w:sz w:val="24"/>
                <w:szCs w:val="24"/>
              </w:rPr>
            </w:pPr>
            <w:r w:rsidRPr="007D6A55">
              <w:rPr>
                <w:sz w:val="24"/>
                <w:szCs w:val="24"/>
              </w:rPr>
              <w:t>Phone No.           _</w:t>
            </w:r>
            <w:r>
              <w:rPr>
                <w:sz w:val="24"/>
                <w:szCs w:val="24"/>
              </w:rPr>
              <w:t>____________</w:t>
            </w:r>
            <w:r w:rsidRPr="007D6A55">
              <w:rPr>
                <w:sz w:val="24"/>
                <w:szCs w:val="24"/>
              </w:rPr>
              <w:t>____________</w:t>
            </w:r>
          </w:p>
        </w:tc>
        <w:tc>
          <w:tcPr>
            <w:tcW w:w="990" w:type="dxa"/>
            <w:vMerge/>
          </w:tcPr>
          <w:p w14:paraId="105D077E" w14:textId="77777777" w:rsidR="00AE4EBA" w:rsidRDefault="00AE4EBA" w:rsidP="00AE4EBA">
            <w:pPr>
              <w:rPr>
                <w:b/>
                <w:bCs/>
                <w:sz w:val="24"/>
                <w:szCs w:val="24"/>
              </w:rPr>
            </w:pPr>
          </w:p>
        </w:tc>
        <w:tc>
          <w:tcPr>
            <w:tcW w:w="3325" w:type="dxa"/>
          </w:tcPr>
          <w:p w14:paraId="5BF52292" w14:textId="77777777" w:rsidR="00AE4EBA" w:rsidRDefault="00AE4EBA" w:rsidP="00AE4EBA">
            <w:pPr>
              <w:rPr>
                <w:b/>
                <w:bCs/>
                <w:sz w:val="24"/>
                <w:szCs w:val="24"/>
              </w:rPr>
            </w:pPr>
          </w:p>
        </w:tc>
      </w:tr>
      <w:tr w:rsidR="00AE4EBA" w14:paraId="72DBEA5A" w14:textId="77777777" w:rsidTr="00AE4EBA">
        <w:tc>
          <w:tcPr>
            <w:tcW w:w="5035" w:type="dxa"/>
          </w:tcPr>
          <w:p w14:paraId="2C60F1BC" w14:textId="77777777" w:rsidR="00AE4EBA" w:rsidRPr="007D6A55" w:rsidRDefault="00AE4EBA" w:rsidP="00AE4EBA">
            <w:pPr>
              <w:rPr>
                <w:sz w:val="24"/>
                <w:szCs w:val="24"/>
              </w:rPr>
            </w:pPr>
          </w:p>
        </w:tc>
        <w:tc>
          <w:tcPr>
            <w:tcW w:w="990" w:type="dxa"/>
            <w:vMerge/>
          </w:tcPr>
          <w:p w14:paraId="1E269323" w14:textId="77777777" w:rsidR="00AE4EBA" w:rsidRDefault="00AE4EBA" w:rsidP="00AE4EBA">
            <w:pPr>
              <w:rPr>
                <w:b/>
                <w:bCs/>
                <w:sz w:val="24"/>
                <w:szCs w:val="24"/>
              </w:rPr>
            </w:pPr>
          </w:p>
        </w:tc>
        <w:tc>
          <w:tcPr>
            <w:tcW w:w="3325" w:type="dxa"/>
          </w:tcPr>
          <w:p w14:paraId="48E77763" w14:textId="77777777" w:rsidR="00AE4EBA" w:rsidRDefault="00AE4EBA" w:rsidP="00AE4EBA">
            <w:pPr>
              <w:rPr>
                <w:b/>
                <w:bCs/>
                <w:sz w:val="24"/>
                <w:szCs w:val="24"/>
              </w:rPr>
            </w:pPr>
          </w:p>
        </w:tc>
      </w:tr>
      <w:tr w:rsidR="00AE4EBA" w14:paraId="4A55B689" w14:textId="77777777" w:rsidTr="00AE4EBA">
        <w:tc>
          <w:tcPr>
            <w:tcW w:w="5035" w:type="dxa"/>
          </w:tcPr>
          <w:p w14:paraId="79BA7348" w14:textId="77777777" w:rsidR="00AE4EBA" w:rsidRPr="007D6A55" w:rsidRDefault="00AE4EBA" w:rsidP="00AE4EBA">
            <w:pPr>
              <w:rPr>
                <w:sz w:val="24"/>
                <w:szCs w:val="24"/>
              </w:rPr>
            </w:pPr>
            <w:r w:rsidRPr="007D6A55">
              <w:rPr>
                <w:sz w:val="24"/>
                <w:szCs w:val="24"/>
              </w:rPr>
              <w:t>Email Address:   _</w:t>
            </w:r>
            <w:r>
              <w:rPr>
                <w:sz w:val="24"/>
                <w:szCs w:val="24"/>
              </w:rPr>
              <w:t>____________________</w:t>
            </w:r>
            <w:r w:rsidRPr="007D6A55">
              <w:rPr>
                <w:sz w:val="24"/>
                <w:szCs w:val="24"/>
              </w:rPr>
              <w:t>____</w:t>
            </w:r>
          </w:p>
        </w:tc>
        <w:tc>
          <w:tcPr>
            <w:tcW w:w="990" w:type="dxa"/>
            <w:vMerge/>
          </w:tcPr>
          <w:p w14:paraId="00E58347" w14:textId="77777777" w:rsidR="00AE4EBA" w:rsidRDefault="00AE4EBA" w:rsidP="00AE4EBA">
            <w:pPr>
              <w:rPr>
                <w:b/>
                <w:bCs/>
                <w:sz w:val="24"/>
                <w:szCs w:val="24"/>
              </w:rPr>
            </w:pPr>
          </w:p>
        </w:tc>
        <w:tc>
          <w:tcPr>
            <w:tcW w:w="3325" w:type="dxa"/>
          </w:tcPr>
          <w:p w14:paraId="7FE9E07A" w14:textId="77777777" w:rsidR="00AE4EBA" w:rsidRDefault="00AE4EBA" w:rsidP="00AE4EBA">
            <w:pPr>
              <w:rPr>
                <w:b/>
                <w:bCs/>
                <w:sz w:val="24"/>
                <w:szCs w:val="24"/>
              </w:rPr>
            </w:pPr>
          </w:p>
        </w:tc>
      </w:tr>
    </w:tbl>
    <w:p w14:paraId="09561AFE" w14:textId="252577A3" w:rsidR="00843697" w:rsidRDefault="00AE4EBA">
      <w:pPr>
        <w:rPr>
          <w:rFonts w:ascii="Sitka Heading" w:hAnsi="Sitka Heading"/>
          <w:b/>
          <w:bCs/>
          <w:sz w:val="40"/>
          <w:szCs w:val="40"/>
        </w:rPr>
      </w:pPr>
      <w:r>
        <w:rPr>
          <w:b/>
          <w:bCs/>
          <w:noProof/>
          <w:sz w:val="24"/>
          <w:szCs w:val="24"/>
        </w:rPr>
        <mc:AlternateContent>
          <mc:Choice Requires="wps">
            <w:drawing>
              <wp:anchor distT="0" distB="0" distL="114300" distR="114300" simplePos="0" relativeHeight="251663360" behindDoc="0" locked="0" layoutInCell="1" allowOverlap="1" wp14:anchorId="2ACAD14B" wp14:editId="727F49DD">
                <wp:simplePos x="0" y="0"/>
                <wp:positionH relativeFrom="column">
                  <wp:posOffset>-9525</wp:posOffset>
                </wp:positionH>
                <wp:positionV relativeFrom="paragraph">
                  <wp:posOffset>506730</wp:posOffset>
                </wp:positionV>
                <wp:extent cx="60769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0769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81F066"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5pt,39.9pt" to="477.7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Lst0gEAAAcEAAAOAAAAZHJzL2Uyb0RvYy54bWysU02P0zAQvSPxHyzfaZJdUdio6R66Wi4I&#10;KhZ+gNexG0u2xxqbJv33jJ02XQESAnFx/DHvzbw3k8395Cw7KowGfMebVc2Z8hJ64w8d//b18c17&#10;zmISvhcWvOr4SUV+v339ajOGVt3AALZXyIjEx3YMHR9SCm1VRTkoJ+IKgvL0qAGdSHTEQ9WjGInd&#10;2eqmrtfVCNgHBKlipNuH+ZFvC7/WSqbPWkeVmO041ZbKimV9zmu13Yj2gCIMRp7LEP9QhRPGU9KF&#10;6kEkwb6j+YXKGYkQQaeVBFeB1kaqooHUNPVPap4GEVTRQubEsNgU/x+t/HTcIzN9x28588JRi54S&#10;CnMYEtuB92QgILvNPo0hthS+83s8n2LYYxY9aXT5S3LYVLw9Ld6qKTFJl+v63fruLbVA0ltzV9OW&#10;WKorOGBMHxQ4ljcdt8Zn6aIVx48xzaGXkHxtfV4jWNM/GmvLIQ+N2llkR0HtTlNzTvEiihJmZJXF&#10;zOWXXTpZNbN+UZrsoIKbkr0M4pVTSKl8uvBaT9EZpqmCBVj/GXiOz1BVhvRvwAuiZAafFrAzHvB3&#10;2a9W6Dn+4sCsO1vwDP2pNLZYQ9NWmnP+M/I4vzwX+PX/3f4AAAD//wMAUEsDBBQABgAIAAAAIQCM&#10;Bg704AAAAAgBAAAPAAAAZHJzL2Rvd25yZXYueG1sTI9Ba8JAEIXvhf6HZQq9FN1oiY0xGykBLz0U&#10;aop4XJMxG5qdDdnVxH/f6ake573Hm+9l28l24oqDbx0pWMwjEEiVq1tqFHyXu1kCwgdNte4coYIb&#10;etjmjw+ZTms30hde96ERXEI+1QpMCH0qpa8MWu3nrkdi7+wGqwOfQyPrQY9cbju5jKKVtLol/mB0&#10;j4XB6md/sQqOzcvr7lBSORbh87wy0+3wERdKPT9N7xsQAafwH4Y/fEaHnJlO7kK1F52C2SLmpIK3&#10;NS9gfx3HLJwUJMsEZJ7J+wH5LwAAAP//AwBQSwECLQAUAAYACAAAACEAtoM4kv4AAADhAQAAEwAA&#10;AAAAAAAAAAAAAAAAAAAAW0NvbnRlbnRfVHlwZXNdLnhtbFBLAQItABQABgAIAAAAIQA4/SH/1gAA&#10;AJQBAAALAAAAAAAAAAAAAAAAAC8BAABfcmVscy8ucmVsc1BLAQItABQABgAIAAAAIQCedLst0gEA&#10;AAcEAAAOAAAAAAAAAAAAAAAAAC4CAABkcnMvZTJvRG9jLnhtbFBLAQItABQABgAIAAAAIQCMBg70&#10;4AAAAAgBAAAPAAAAAAAAAAAAAAAAACwEAABkcnMvZG93bnJldi54bWxQSwUGAAAAAAQABADzAAAA&#10;OQUAAAAA&#10;" strokecolor="black [3213]" strokeweight=".5pt">
                <v:stroke joinstyle="miter"/>
              </v:line>
            </w:pict>
          </mc:Fallback>
        </mc:AlternateContent>
      </w:r>
      <w:r w:rsidR="0013418A" w:rsidRPr="009F476D">
        <w:rPr>
          <w:rFonts w:ascii="Sitka Heading" w:hAnsi="Sitka Heading"/>
          <w:b/>
          <w:bCs/>
          <w:sz w:val="40"/>
          <w:szCs w:val="40"/>
        </w:rPr>
        <w:t>Artist Consignment Agreement</w:t>
      </w:r>
    </w:p>
    <w:p w14:paraId="4FFB9227" w14:textId="035313A6" w:rsidR="009F476D" w:rsidRDefault="009F476D">
      <w:pPr>
        <w:rPr>
          <w:b/>
          <w:bCs/>
          <w:sz w:val="24"/>
          <w:szCs w:val="24"/>
        </w:rPr>
      </w:pPr>
    </w:p>
    <w:p w14:paraId="7E365F52" w14:textId="77777777" w:rsidR="00AE4EBA" w:rsidRDefault="00AE4EBA" w:rsidP="007D6A55">
      <w:pPr>
        <w:jc w:val="center"/>
        <w:rPr>
          <w:b/>
          <w:bCs/>
          <w:sz w:val="24"/>
          <w:szCs w:val="24"/>
        </w:rPr>
      </w:pPr>
    </w:p>
    <w:p w14:paraId="5267F9E2" w14:textId="77777777" w:rsidR="00AE4EBA" w:rsidRDefault="00AE4EBA" w:rsidP="007D6A55">
      <w:pPr>
        <w:jc w:val="center"/>
        <w:rPr>
          <w:b/>
          <w:bCs/>
          <w:sz w:val="24"/>
          <w:szCs w:val="24"/>
        </w:rPr>
      </w:pPr>
    </w:p>
    <w:p w14:paraId="26411CF1" w14:textId="77777777" w:rsidR="00AE4EBA" w:rsidRDefault="00AE4EBA" w:rsidP="007D6A55">
      <w:pPr>
        <w:jc w:val="center"/>
        <w:rPr>
          <w:b/>
          <w:bCs/>
          <w:sz w:val="24"/>
          <w:szCs w:val="24"/>
        </w:rPr>
      </w:pPr>
    </w:p>
    <w:p w14:paraId="3DAB5866" w14:textId="77777777" w:rsidR="00AE4EBA" w:rsidRDefault="00AE4EBA" w:rsidP="007D6A55">
      <w:pPr>
        <w:jc w:val="center"/>
        <w:rPr>
          <w:b/>
          <w:bCs/>
          <w:sz w:val="24"/>
          <w:szCs w:val="24"/>
        </w:rPr>
      </w:pPr>
    </w:p>
    <w:p w14:paraId="35890E24" w14:textId="77777777" w:rsidR="00AE4EBA" w:rsidRDefault="00AE4EBA" w:rsidP="007D6A55">
      <w:pPr>
        <w:jc w:val="center"/>
        <w:rPr>
          <w:b/>
          <w:bCs/>
          <w:sz w:val="24"/>
          <w:szCs w:val="24"/>
        </w:rPr>
      </w:pPr>
    </w:p>
    <w:p w14:paraId="38C6FB16" w14:textId="77777777" w:rsidR="00EC3FE2" w:rsidRDefault="00EC3FE2" w:rsidP="007D6A55">
      <w:pPr>
        <w:jc w:val="center"/>
        <w:rPr>
          <w:b/>
          <w:bCs/>
          <w:sz w:val="24"/>
          <w:szCs w:val="24"/>
        </w:rPr>
      </w:pPr>
    </w:p>
    <w:p w14:paraId="03A6E32E" w14:textId="77777777" w:rsidR="008176A3" w:rsidRDefault="008176A3" w:rsidP="007D6A55">
      <w:pPr>
        <w:jc w:val="center"/>
        <w:rPr>
          <w:b/>
          <w:bCs/>
          <w:sz w:val="24"/>
          <w:szCs w:val="24"/>
        </w:rPr>
      </w:pPr>
    </w:p>
    <w:p w14:paraId="783E6A2A" w14:textId="0A589709" w:rsidR="009F476D" w:rsidRPr="00AE4EBA" w:rsidRDefault="00EF23DD" w:rsidP="007D6A55">
      <w:pPr>
        <w:jc w:val="center"/>
        <w:rPr>
          <w:b/>
          <w:bCs/>
          <w:sz w:val="23"/>
          <w:szCs w:val="23"/>
        </w:rPr>
      </w:pPr>
      <w:r>
        <w:rPr>
          <w:b/>
          <w:bCs/>
          <w:sz w:val="24"/>
          <w:szCs w:val="24"/>
        </w:rPr>
        <w:t xml:space="preserve">The </w:t>
      </w:r>
      <w:r w:rsidR="008176A3">
        <w:rPr>
          <w:b/>
          <w:bCs/>
          <w:sz w:val="24"/>
          <w:szCs w:val="24"/>
        </w:rPr>
        <w:t>f</w:t>
      </w:r>
      <w:r>
        <w:rPr>
          <w:b/>
          <w:bCs/>
          <w:sz w:val="24"/>
          <w:szCs w:val="24"/>
        </w:rPr>
        <w:t>oregoing parties h</w:t>
      </w:r>
      <w:r w:rsidR="007D6A55">
        <w:rPr>
          <w:b/>
          <w:bCs/>
          <w:sz w:val="24"/>
          <w:szCs w:val="24"/>
        </w:rPr>
        <w:t>ereby enter into the following Agreement:</w:t>
      </w:r>
    </w:p>
    <w:p w14:paraId="6809ACA1" w14:textId="7DE39A58" w:rsidR="00655B12" w:rsidRPr="00AE4EBA" w:rsidRDefault="007D6A55" w:rsidP="00E11FEA">
      <w:pPr>
        <w:pStyle w:val="ListParagraph"/>
        <w:numPr>
          <w:ilvl w:val="0"/>
          <w:numId w:val="1"/>
        </w:numPr>
        <w:rPr>
          <w:sz w:val="23"/>
          <w:szCs w:val="23"/>
        </w:rPr>
      </w:pPr>
      <w:r w:rsidRPr="00AE4EBA">
        <w:rPr>
          <w:b/>
          <w:bCs/>
          <w:sz w:val="23"/>
          <w:szCs w:val="23"/>
        </w:rPr>
        <w:t>Purpose</w:t>
      </w:r>
      <w:r w:rsidR="00655B12" w:rsidRPr="00AE4EBA">
        <w:rPr>
          <w:sz w:val="23"/>
          <w:szCs w:val="23"/>
        </w:rPr>
        <w:t xml:space="preserve"> - The Artist appoints The Old Gallery as agent for the works of art (“the Artworks”) consigned under this Agreement, for the purposes of sale.  The Old Gallery shall not permit the Artworks to be used for any other purposes without the written consent of the Artist</w:t>
      </w:r>
      <w:r w:rsidR="00F271B0" w:rsidRPr="00AE4EBA">
        <w:rPr>
          <w:sz w:val="23"/>
          <w:szCs w:val="23"/>
        </w:rPr>
        <w:t xml:space="preserve">; except for the sole purpose of promoting and </w:t>
      </w:r>
      <w:r w:rsidR="002301B6" w:rsidRPr="00AE4EBA">
        <w:rPr>
          <w:sz w:val="23"/>
          <w:szCs w:val="23"/>
        </w:rPr>
        <w:t>marketing</w:t>
      </w:r>
      <w:r w:rsidR="00F271B0" w:rsidRPr="00AE4EBA">
        <w:rPr>
          <w:sz w:val="23"/>
          <w:szCs w:val="23"/>
        </w:rPr>
        <w:t xml:space="preserve"> the Artworks</w:t>
      </w:r>
      <w:r w:rsidR="002301B6" w:rsidRPr="00AE4EBA">
        <w:rPr>
          <w:sz w:val="23"/>
          <w:szCs w:val="23"/>
        </w:rPr>
        <w:t xml:space="preserve">.  </w:t>
      </w:r>
      <w:r w:rsidR="00F271B0" w:rsidRPr="00AE4EBA">
        <w:rPr>
          <w:sz w:val="23"/>
          <w:szCs w:val="23"/>
        </w:rPr>
        <w:t xml:space="preserve">The Old Gallery </w:t>
      </w:r>
      <w:r w:rsidR="002301B6" w:rsidRPr="00AE4EBA">
        <w:rPr>
          <w:sz w:val="23"/>
          <w:szCs w:val="23"/>
        </w:rPr>
        <w:t xml:space="preserve">shall have the right to use (reproduce) images of Artworks to publicize the Artworks.  In every instance of such promotional use, the Artist shall be acknowledged as the creator and copyright owner of the Artwork.  </w:t>
      </w:r>
      <w:r w:rsidR="00655B12" w:rsidRPr="00AE4EBA">
        <w:rPr>
          <w:sz w:val="23"/>
          <w:szCs w:val="23"/>
        </w:rPr>
        <w:t xml:space="preserve">This agreement applies only to works consigned under this Agreement and does not make The Old Gallery a general agent for any other </w:t>
      </w:r>
      <w:r w:rsidR="00F271B0" w:rsidRPr="00AE4EBA">
        <w:rPr>
          <w:sz w:val="23"/>
          <w:szCs w:val="23"/>
        </w:rPr>
        <w:t>Artworks</w:t>
      </w:r>
      <w:r w:rsidR="009F347F" w:rsidRPr="00AE4EBA">
        <w:rPr>
          <w:sz w:val="23"/>
          <w:szCs w:val="23"/>
        </w:rPr>
        <w:t xml:space="preserve"> owned by the Artist</w:t>
      </w:r>
      <w:r w:rsidR="00F271B0" w:rsidRPr="00AE4EBA">
        <w:rPr>
          <w:sz w:val="23"/>
          <w:szCs w:val="23"/>
        </w:rPr>
        <w:t>.</w:t>
      </w:r>
      <w:r w:rsidR="00655B12" w:rsidRPr="00AE4EBA">
        <w:rPr>
          <w:sz w:val="23"/>
          <w:szCs w:val="23"/>
        </w:rPr>
        <w:t xml:space="preserve">  </w:t>
      </w:r>
      <w:r w:rsidR="0025466F" w:rsidRPr="00AE4EBA">
        <w:rPr>
          <w:sz w:val="23"/>
          <w:szCs w:val="23"/>
          <w:u w:val="single"/>
        </w:rPr>
        <w:t>The Artist retains complete ownership of all artworks Consigned to the Old Gallery until artworks are sold.</w:t>
      </w:r>
      <w:r w:rsidR="00655B12" w:rsidRPr="00AE4EBA">
        <w:rPr>
          <w:sz w:val="23"/>
          <w:szCs w:val="23"/>
        </w:rPr>
        <w:br/>
      </w:r>
    </w:p>
    <w:p w14:paraId="63368020" w14:textId="37227A18" w:rsidR="00140DA4" w:rsidRPr="00AE4EBA" w:rsidRDefault="00655B12" w:rsidP="00E11FEA">
      <w:pPr>
        <w:pStyle w:val="ListParagraph"/>
        <w:numPr>
          <w:ilvl w:val="0"/>
          <w:numId w:val="1"/>
        </w:numPr>
        <w:rPr>
          <w:sz w:val="23"/>
          <w:szCs w:val="23"/>
        </w:rPr>
      </w:pPr>
      <w:r w:rsidRPr="00AE4EBA">
        <w:rPr>
          <w:b/>
          <w:bCs/>
          <w:sz w:val="23"/>
          <w:szCs w:val="23"/>
        </w:rPr>
        <w:t>Consignment</w:t>
      </w:r>
      <w:r w:rsidR="000262F6" w:rsidRPr="00AE4EBA">
        <w:rPr>
          <w:b/>
          <w:bCs/>
          <w:sz w:val="23"/>
          <w:szCs w:val="23"/>
        </w:rPr>
        <w:t xml:space="preserve"> / Inventory</w:t>
      </w:r>
      <w:r w:rsidRPr="00AE4EBA">
        <w:rPr>
          <w:sz w:val="23"/>
          <w:szCs w:val="23"/>
        </w:rPr>
        <w:t xml:space="preserve"> – The Artist hereby consigns to The Old Gallery; and </w:t>
      </w:r>
      <w:r w:rsidR="00C84456" w:rsidRPr="00AE4EBA">
        <w:rPr>
          <w:sz w:val="23"/>
          <w:szCs w:val="23"/>
        </w:rPr>
        <w:t>T</w:t>
      </w:r>
      <w:r w:rsidRPr="00AE4EBA">
        <w:rPr>
          <w:sz w:val="23"/>
          <w:szCs w:val="23"/>
        </w:rPr>
        <w:t xml:space="preserve">he Old Gallery accepts on consignment, those Artworks listed on a separate Inventory Consignment Sheet which the Artist agrees to keep current as Artworks are added or removed from </w:t>
      </w:r>
      <w:r w:rsidR="00C84456" w:rsidRPr="00AE4EBA">
        <w:rPr>
          <w:sz w:val="23"/>
          <w:szCs w:val="23"/>
        </w:rPr>
        <w:t>T</w:t>
      </w:r>
      <w:r w:rsidRPr="00AE4EBA">
        <w:rPr>
          <w:sz w:val="23"/>
          <w:szCs w:val="23"/>
        </w:rPr>
        <w:t>he Old Gallery</w:t>
      </w:r>
      <w:r w:rsidR="00C84456" w:rsidRPr="00AE4EBA">
        <w:rPr>
          <w:sz w:val="23"/>
          <w:szCs w:val="23"/>
        </w:rPr>
        <w:t xml:space="preserve"> throughout the duration of this agreement.  All inventory consignment sheets shall be signed by Artist and a representative of The Old Gallery when Artworks are added or removed from The Old Gallery.  </w:t>
      </w:r>
      <w:r w:rsidR="00FD3D8C" w:rsidRPr="00AE4EBA">
        <w:rPr>
          <w:sz w:val="23"/>
          <w:szCs w:val="23"/>
        </w:rPr>
        <w:t>The Artist agrees to replenish</w:t>
      </w:r>
      <w:r w:rsidR="000262F6" w:rsidRPr="00AE4EBA">
        <w:rPr>
          <w:sz w:val="23"/>
          <w:szCs w:val="23"/>
        </w:rPr>
        <w:t xml:space="preserve"> and/or</w:t>
      </w:r>
      <w:r w:rsidR="00FD3D8C" w:rsidRPr="00AE4EBA">
        <w:rPr>
          <w:sz w:val="23"/>
          <w:szCs w:val="23"/>
        </w:rPr>
        <w:t xml:space="preserve"> exchange </w:t>
      </w:r>
      <w:r w:rsidR="000262F6" w:rsidRPr="00AE4EBA">
        <w:rPr>
          <w:sz w:val="23"/>
          <w:szCs w:val="23"/>
        </w:rPr>
        <w:t xml:space="preserve">Artworks </w:t>
      </w:r>
      <w:proofErr w:type="gramStart"/>
      <w:r w:rsidR="000262F6" w:rsidRPr="00AE4EBA">
        <w:rPr>
          <w:sz w:val="23"/>
          <w:szCs w:val="23"/>
        </w:rPr>
        <w:t>in an effort to</w:t>
      </w:r>
      <w:proofErr w:type="gramEnd"/>
      <w:r w:rsidR="000262F6" w:rsidRPr="00AE4EBA">
        <w:rPr>
          <w:sz w:val="23"/>
          <w:szCs w:val="23"/>
        </w:rPr>
        <w:t xml:space="preserve"> ensure inventory levels of Artworks do not fall below seventy-five (75%)</w:t>
      </w:r>
      <w:r w:rsidR="00026770" w:rsidRPr="00AE4EBA">
        <w:rPr>
          <w:sz w:val="23"/>
          <w:szCs w:val="23"/>
        </w:rPr>
        <w:t xml:space="preserve"> of the </w:t>
      </w:r>
      <w:r w:rsidR="00B532FA" w:rsidRPr="00AE4EBA">
        <w:rPr>
          <w:sz w:val="23"/>
          <w:szCs w:val="23"/>
        </w:rPr>
        <w:t xml:space="preserve">inventory recorded on the Initial Inventory Consignment sheet.  </w:t>
      </w:r>
      <w:r w:rsidR="00B532FA" w:rsidRPr="00AE4EBA">
        <w:rPr>
          <w:sz w:val="23"/>
          <w:szCs w:val="23"/>
        </w:rPr>
        <w:br/>
      </w:r>
    </w:p>
    <w:p w14:paraId="77AF1BAD" w14:textId="7118B47B" w:rsidR="00C84456" w:rsidRPr="00AE4EBA" w:rsidRDefault="00140DA4" w:rsidP="00E11FEA">
      <w:pPr>
        <w:pStyle w:val="ListParagraph"/>
        <w:numPr>
          <w:ilvl w:val="0"/>
          <w:numId w:val="1"/>
        </w:numPr>
        <w:rPr>
          <w:sz w:val="23"/>
          <w:szCs w:val="23"/>
        </w:rPr>
      </w:pPr>
      <w:r w:rsidRPr="00AE4EBA">
        <w:rPr>
          <w:b/>
          <w:bCs/>
          <w:sz w:val="23"/>
          <w:szCs w:val="23"/>
        </w:rPr>
        <w:t>Labeling and Display</w:t>
      </w:r>
      <w:r w:rsidRPr="00AE4EBA">
        <w:rPr>
          <w:sz w:val="23"/>
          <w:szCs w:val="23"/>
        </w:rPr>
        <w:t xml:space="preserve"> – Artworks submitted for display shall be display</w:t>
      </w:r>
      <w:r w:rsidR="00EF23DD" w:rsidRPr="00AE4EBA">
        <w:rPr>
          <w:sz w:val="23"/>
          <w:szCs w:val="23"/>
        </w:rPr>
        <w:t>-</w:t>
      </w:r>
      <w:r w:rsidRPr="00AE4EBA">
        <w:rPr>
          <w:sz w:val="23"/>
          <w:szCs w:val="23"/>
        </w:rPr>
        <w:t>ready adhering to the policies of The Old Gallery. The gallery maintains sole control over the display, placement, lighting and labeling of the artwork under consignment. Hanging Artwork shall be appropriate for the gallery’s system of hanging.</w:t>
      </w:r>
      <w:r w:rsidR="006D21A8" w:rsidRPr="00AE4EBA">
        <w:rPr>
          <w:sz w:val="23"/>
          <w:szCs w:val="23"/>
        </w:rPr>
        <w:t xml:space="preserve">  The Old Gallery maintains sole discretion to reject any Artwork it deems could be construed as offensive</w:t>
      </w:r>
      <w:r w:rsidR="009672D6" w:rsidRPr="00AE4EBA">
        <w:rPr>
          <w:sz w:val="23"/>
          <w:szCs w:val="23"/>
        </w:rPr>
        <w:t xml:space="preserve"> or inappropriate for a community setting.</w:t>
      </w:r>
      <w:r w:rsidR="006D21A8" w:rsidRPr="00AE4EBA">
        <w:rPr>
          <w:sz w:val="23"/>
          <w:szCs w:val="23"/>
        </w:rPr>
        <w:t xml:space="preserve">  </w:t>
      </w:r>
      <w:r w:rsidRPr="00AE4EBA">
        <w:rPr>
          <w:sz w:val="23"/>
          <w:szCs w:val="23"/>
        </w:rPr>
        <w:br/>
      </w:r>
    </w:p>
    <w:p w14:paraId="18F97A88" w14:textId="2AB22FB0" w:rsidR="00F02A5E" w:rsidRPr="00AE4EBA" w:rsidRDefault="00C84456" w:rsidP="00F02A5E">
      <w:pPr>
        <w:pStyle w:val="ListParagraph"/>
        <w:numPr>
          <w:ilvl w:val="0"/>
          <w:numId w:val="1"/>
        </w:numPr>
        <w:rPr>
          <w:sz w:val="23"/>
          <w:szCs w:val="23"/>
        </w:rPr>
      </w:pPr>
      <w:r w:rsidRPr="00AE4EBA">
        <w:rPr>
          <w:b/>
          <w:bCs/>
          <w:sz w:val="23"/>
          <w:szCs w:val="23"/>
        </w:rPr>
        <w:lastRenderedPageBreak/>
        <w:t>Duration of Consignment</w:t>
      </w:r>
      <w:r w:rsidRPr="00AE4EBA">
        <w:rPr>
          <w:sz w:val="23"/>
          <w:szCs w:val="23"/>
        </w:rPr>
        <w:t xml:space="preserve"> – Artist and The Old Gallery agree that the initial term of consignment for Artworks will start on </w:t>
      </w:r>
      <w:r w:rsidR="00EC3FE2">
        <w:rPr>
          <w:sz w:val="23"/>
          <w:szCs w:val="23"/>
        </w:rPr>
        <w:t>_____________</w:t>
      </w:r>
      <w:r w:rsidRPr="00AE4EBA">
        <w:rPr>
          <w:sz w:val="23"/>
          <w:szCs w:val="23"/>
        </w:rPr>
        <w:t>and end</w:t>
      </w:r>
      <w:r w:rsidR="00EC3FE2">
        <w:rPr>
          <w:sz w:val="23"/>
          <w:szCs w:val="23"/>
        </w:rPr>
        <w:t xml:space="preserve"> ____________</w:t>
      </w:r>
      <w:r w:rsidR="00026770" w:rsidRPr="00AE4EBA">
        <w:rPr>
          <w:sz w:val="23"/>
          <w:szCs w:val="23"/>
        </w:rPr>
        <w:t>.</w:t>
      </w:r>
      <w:r w:rsidR="00026770" w:rsidRPr="00AE4EBA">
        <w:rPr>
          <w:sz w:val="23"/>
          <w:szCs w:val="23"/>
        </w:rPr>
        <w:br/>
      </w:r>
    </w:p>
    <w:p w14:paraId="0424B88E" w14:textId="107B6241" w:rsidR="00597523" w:rsidRPr="00AE4EBA" w:rsidRDefault="00F02A5E" w:rsidP="00DE44B3">
      <w:pPr>
        <w:pStyle w:val="ListParagraph"/>
        <w:numPr>
          <w:ilvl w:val="0"/>
          <w:numId w:val="1"/>
        </w:numPr>
        <w:rPr>
          <w:sz w:val="23"/>
          <w:szCs w:val="23"/>
        </w:rPr>
      </w:pPr>
      <w:r w:rsidRPr="00AE4EBA">
        <w:rPr>
          <w:b/>
          <w:bCs/>
          <w:sz w:val="23"/>
          <w:szCs w:val="23"/>
        </w:rPr>
        <w:t>Fee’s / Pricing / Gallery’s Commission / Terms of Payment</w:t>
      </w:r>
      <w:r w:rsidRPr="00AE4EBA">
        <w:rPr>
          <w:sz w:val="23"/>
          <w:szCs w:val="23"/>
        </w:rPr>
        <w:t xml:space="preserve"> </w:t>
      </w:r>
      <w:r w:rsidR="00B775AC" w:rsidRPr="00AE4EBA">
        <w:rPr>
          <w:sz w:val="23"/>
          <w:szCs w:val="23"/>
        </w:rPr>
        <w:t>- There</w:t>
      </w:r>
      <w:r w:rsidR="00B05214" w:rsidRPr="00AE4EBA">
        <w:rPr>
          <w:sz w:val="23"/>
          <w:szCs w:val="23"/>
        </w:rPr>
        <w:t xml:space="preserve"> are </w:t>
      </w:r>
      <w:r w:rsidR="00DE44B3" w:rsidRPr="00AE4EBA">
        <w:rPr>
          <w:sz w:val="23"/>
          <w:szCs w:val="23"/>
        </w:rPr>
        <w:t>four</w:t>
      </w:r>
      <w:r w:rsidR="00B05214" w:rsidRPr="00AE4EBA">
        <w:rPr>
          <w:sz w:val="23"/>
          <w:szCs w:val="23"/>
        </w:rPr>
        <w:t xml:space="preserve"> (</w:t>
      </w:r>
      <w:r w:rsidR="00DE44B3" w:rsidRPr="00AE4EBA">
        <w:rPr>
          <w:sz w:val="23"/>
          <w:szCs w:val="23"/>
        </w:rPr>
        <w:t>4</w:t>
      </w:r>
      <w:r w:rsidR="00B05214" w:rsidRPr="00AE4EBA">
        <w:rPr>
          <w:sz w:val="23"/>
          <w:szCs w:val="23"/>
        </w:rPr>
        <w:t xml:space="preserve">) </w:t>
      </w:r>
      <w:r w:rsidRPr="00AE4EBA">
        <w:rPr>
          <w:sz w:val="23"/>
          <w:szCs w:val="23"/>
        </w:rPr>
        <w:t>Consignment opportunities at The Old Gallery</w:t>
      </w:r>
      <w:r w:rsidR="00B05214" w:rsidRPr="00AE4EBA">
        <w:rPr>
          <w:sz w:val="23"/>
          <w:szCs w:val="23"/>
        </w:rPr>
        <w:t>, which includes</w:t>
      </w:r>
      <w:r w:rsidR="00AE4EBA" w:rsidRPr="00AE4EBA">
        <w:rPr>
          <w:sz w:val="23"/>
          <w:szCs w:val="23"/>
        </w:rPr>
        <w:t>: (</w:t>
      </w:r>
      <w:r w:rsidR="00B05214" w:rsidRPr="00AE4EBA">
        <w:rPr>
          <w:sz w:val="23"/>
          <w:szCs w:val="23"/>
        </w:rPr>
        <w:t>Check the box applicable to this agreement).</w:t>
      </w:r>
      <w:bookmarkStart w:id="0" w:name="_Hlk30687273"/>
      <w:r w:rsidR="00597523" w:rsidRPr="00AE4EBA">
        <w:rPr>
          <w:sz w:val="23"/>
          <w:szCs w:val="23"/>
        </w:rPr>
        <w:br/>
      </w:r>
      <w:r w:rsidR="00597523" w:rsidRPr="00AE4EBA">
        <w:rPr>
          <w:i/>
          <w:iCs/>
          <w:sz w:val="23"/>
          <w:szCs w:val="23"/>
        </w:rPr>
        <w:t xml:space="preserve">Please Note:  The Gallery is Closed </w:t>
      </w:r>
      <w:r w:rsidR="00AE4EBA" w:rsidRPr="00AE4EBA">
        <w:rPr>
          <w:i/>
          <w:iCs/>
          <w:sz w:val="23"/>
          <w:szCs w:val="23"/>
        </w:rPr>
        <w:t>Christmas through</w:t>
      </w:r>
      <w:r w:rsidR="00597523" w:rsidRPr="00AE4EBA">
        <w:rPr>
          <w:i/>
          <w:iCs/>
          <w:sz w:val="23"/>
          <w:szCs w:val="23"/>
        </w:rPr>
        <w:t xml:space="preserve"> </w:t>
      </w:r>
      <w:r w:rsidR="00DE44B3" w:rsidRPr="00AE4EBA">
        <w:rPr>
          <w:i/>
          <w:iCs/>
          <w:sz w:val="23"/>
          <w:szCs w:val="23"/>
        </w:rPr>
        <w:t>January</w:t>
      </w:r>
      <w:r w:rsidR="00597523" w:rsidRPr="00AE4EBA">
        <w:rPr>
          <w:i/>
          <w:iCs/>
          <w:sz w:val="23"/>
          <w:szCs w:val="23"/>
        </w:rPr>
        <w:t xml:space="preserve"> each year</w:t>
      </w:r>
      <w:r w:rsidR="00597523" w:rsidRPr="00AE4EBA">
        <w:rPr>
          <w:sz w:val="23"/>
          <w:szCs w:val="23"/>
        </w:rPr>
        <w:t xml:space="preserve">.  </w:t>
      </w:r>
      <w:r w:rsidR="00597523" w:rsidRPr="00AE4EBA">
        <w:rPr>
          <w:sz w:val="23"/>
          <w:szCs w:val="23"/>
        </w:rPr>
        <w:br/>
      </w:r>
      <w:bookmarkEnd w:id="0"/>
      <w:r w:rsidR="000071F6" w:rsidRPr="00AE4EBA">
        <w:rPr>
          <w:rFonts w:cstheme="minorHAnsi"/>
          <w:sz w:val="23"/>
          <w:szCs w:val="23"/>
        </w:rPr>
        <w:br/>
        <w:t xml:space="preserve">⃝ </w:t>
      </w:r>
      <w:r w:rsidR="009D6BA9" w:rsidRPr="00AE4EBA">
        <w:rPr>
          <w:rFonts w:cstheme="minorHAnsi"/>
          <w:sz w:val="23"/>
          <w:szCs w:val="23"/>
        </w:rPr>
        <w:t>Visiting</w:t>
      </w:r>
      <w:r w:rsidR="00B05214" w:rsidRPr="00AE4EBA">
        <w:rPr>
          <w:rFonts w:cstheme="minorHAnsi"/>
          <w:sz w:val="23"/>
          <w:szCs w:val="23"/>
        </w:rPr>
        <w:t xml:space="preserve"> Artist; a two (2) month window, </w:t>
      </w:r>
      <w:r w:rsidR="00515E64" w:rsidRPr="00AE4EBA">
        <w:rPr>
          <w:rFonts w:cstheme="minorHAnsi"/>
          <w:sz w:val="23"/>
          <w:szCs w:val="23"/>
        </w:rPr>
        <w:t xml:space="preserve">(Trial Period) </w:t>
      </w:r>
      <w:r w:rsidR="00B05214" w:rsidRPr="00AE4EBA">
        <w:rPr>
          <w:rFonts w:cstheme="minorHAnsi"/>
          <w:sz w:val="23"/>
          <w:szCs w:val="23"/>
        </w:rPr>
        <w:t xml:space="preserve">whereas the Artist and The Old Gallery can </w:t>
      </w:r>
      <w:r w:rsidR="00515E64" w:rsidRPr="00AE4EBA">
        <w:rPr>
          <w:rFonts w:cstheme="minorHAnsi"/>
          <w:sz w:val="23"/>
          <w:szCs w:val="23"/>
        </w:rPr>
        <w:t xml:space="preserve">assess sales, </w:t>
      </w:r>
      <w:proofErr w:type="gramStart"/>
      <w:r w:rsidR="00515E64" w:rsidRPr="00AE4EBA">
        <w:rPr>
          <w:rFonts w:cstheme="minorHAnsi"/>
          <w:sz w:val="23"/>
          <w:szCs w:val="23"/>
        </w:rPr>
        <w:t>demand</w:t>
      </w:r>
      <w:proofErr w:type="gramEnd"/>
      <w:r w:rsidR="00515E64" w:rsidRPr="00AE4EBA">
        <w:rPr>
          <w:rFonts w:cstheme="minorHAnsi"/>
          <w:sz w:val="23"/>
          <w:szCs w:val="23"/>
        </w:rPr>
        <w:t xml:space="preserve"> and overall market for </w:t>
      </w:r>
      <w:r w:rsidR="00EC3FE2">
        <w:rPr>
          <w:rFonts w:cstheme="minorHAnsi"/>
          <w:sz w:val="23"/>
          <w:szCs w:val="23"/>
        </w:rPr>
        <w:t>a</w:t>
      </w:r>
      <w:r w:rsidR="00515E64" w:rsidRPr="00AE4EBA">
        <w:rPr>
          <w:rFonts w:cstheme="minorHAnsi"/>
          <w:sz w:val="23"/>
          <w:szCs w:val="23"/>
        </w:rPr>
        <w:t>rtist</w:t>
      </w:r>
      <w:r w:rsidR="00EC3FE2">
        <w:rPr>
          <w:rFonts w:cstheme="minorHAnsi"/>
          <w:sz w:val="23"/>
          <w:szCs w:val="23"/>
        </w:rPr>
        <w:t>’</w:t>
      </w:r>
      <w:r w:rsidR="003545B3" w:rsidRPr="00AE4EBA">
        <w:rPr>
          <w:rFonts w:cstheme="minorHAnsi"/>
          <w:sz w:val="23"/>
          <w:szCs w:val="23"/>
        </w:rPr>
        <w:t>s</w:t>
      </w:r>
      <w:r w:rsidR="00515E64" w:rsidRPr="00AE4EBA">
        <w:rPr>
          <w:rFonts w:cstheme="minorHAnsi"/>
          <w:sz w:val="23"/>
          <w:szCs w:val="23"/>
        </w:rPr>
        <w:t xml:space="preserve"> </w:t>
      </w:r>
      <w:r w:rsidR="00EC3FE2">
        <w:rPr>
          <w:rFonts w:cstheme="minorHAnsi"/>
          <w:sz w:val="23"/>
          <w:szCs w:val="23"/>
        </w:rPr>
        <w:t>a</w:t>
      </w:r>
      <w:r w:rsidR="00515E64" w:rsidRPr="00AE4EBA">
        <w:rPr>
          <w:rFonts w:cstheme="minorHAnsi"/>
          <w:sz w:val="23"/>
          <w:szCs w:val="23"/>
        </w:rPr>
        <w:t xml:space="preserve">rtwork.  A visiting artist agrees that the Gallery’s commission is 50%.  </w:t>
      </w:r>
      <w:r w:rsidR="00B75526" w:rsidRPr="00AE4EBA">
        <w:rPr>
          <w:rFonts w:cstheme="minorHAnsi"/>
          <w:sz w:val="23"/>
          <w:szCs w:val="23"/>
        </w:rPr>
        <w:t>There are no additional dues or fees required of a Visiting Artist.</w:t>
      </w:r>
      <w:bookmarkStart w:id="1" w:name="_Hlk61941850"/>
      <w:r w:rsidR="00B75526" w:rsidRPr="00AE4EBA">
        <w:rPr>
          <w:rFonts w:cstheme="minorHAnsi"/>
          <w:sz w:val="23"/>
          <w:szCs w:val="23"/>
        </w:rPr>
        <w:br/>
      </w:r>
      <w:proofErr w:type="gramStart"/>
      <w:r w:rsidR="00B75526" w:rsidRPr="00AE4EBA">
        <w:rPr>
          <w:rFonts w:cstheme="minorHAnsi"/>
          <w:sz w:val="23"/>
          <w:szCs w:val="23"/>
        </w:rPr>
        <w:t>⃝</w:t>
      </w:r>
      <w:bookmarkEnd w:id="1"/>
      <w:r w:rsidR="00B75526" w:rsidRPr="00AE4EBA">
        <w:rPr>
          <w:rFonts w:cstheme="minorHAnsi"/>
          <w:sz w:val="23"/>
          <w:szCs w:val="23"/>
        </w:rPr>
        <w:t xml:space="preserve">  Non</w:t>
      </w:r>
      <w:proofErr w:type="gramEnd"/>
      <w:r w:rsidR="00B75526" w:rsidRPr="00AE4EBA">
        <w:rPr>
          <w:rFonts w:cstheme="minorHAnsi"/>
          <w:sz w:val="23"/>
          <w:szCs w:val="23"/>
        </w:rPr>
        <w:t xml:space="preserve">-COOP </w:t>
      </w:r>
      <w:r w:rsidR="00597523" w:rsidRPr="00AE4EBA">
        <w:rPr>
          <w:rFonts w:cstheme="minorHAnsi"/>
          <w:sz w:val="23"/>
          <w:szCs w:val="23"/>
        </w:rPr>
        <w:t xml:space="preserve">Annual </w:t>
      </w:r>
      <w:r w:rsidR="00B75526" w:rsidRPr="00AE4EBA">
        <w:rPr>
          <w:rFonts w:cstheme="minorHAnsi"/>
          <w:sz w:val="23"/>
          <w:szCs w:val="23"/>
        </w:rPr>
        <w:t xml:space="preserve">Artist; an eleven (11) month commitment </w:t>
      </w:r>
      <w:r w:rsidR="005B0450">
        <w:rPr>
          <w:rFonts w:cstheme="minorHAnsi"/>
          <w:sz w:val="23"/>
          <w:szCs w:val="23"/>
        </w:rPr>
        <w:t xml:space="preserve">(May through the following April) </w:t>
      </w:r>
      <w:r w:rsidR="00B75526" w:rsidRPr="00AE4EBA">
        <w:rPr>
          <w:rFonts w:cstheme="minorHAnsi"/>
          <w:sz w:val="23"/>
          <w:szCs w:val="23"/>
        </w:rPr>
        <w:t xml:space="preserve">whereas the </w:t>
      </w:r>
      <w:r w:rsidR="00597523" w:rsidRPr="00AE4EBA">
        <w:rPr>
          <w:rFonts w:cstheme="minorHAnsi"/>
          <w:sz w:val="23"/>
          <w:szCs w:val="23"/>
        </w:rPr>
        <w:t>A</w:t>
      </w:r>
      <w:r w:rsidR="00B75526" w:rsidRPr="00AE4EBA">
        <w:rPr>
          <w:rFonts w:cstheme="minorHAnsi"/>
          <w:sz w:val="23"/>
          <w:szCs w:val="23"/>
        </w:rPr>
        <w:t xml:space="preserve">rtist </w:t>
      </w:r>
      <w:r w:rsidR="000071F6" w:rsidRPr="00AE4EBA">
        <w:rPr>
          <w:rFonts w:cstheme="minorHAnsi"/>
          <w:sz w:val="23"/>
          <w:szCs w:val="23"/>
        </w:rPr>
        <w:t xml:space="preserve">pays a $200.00 Annual Membership fee and </w:t>
      </w:r>
      <w:r w:rsidR="00B75526" w:rsidRPr="00AE4EBA">
        <w:rPr>
          <w:rFonts w:cstheme="minorHAnsi"/>
          <w:sz w:val="23"/>
          <w:szCs w:val="23"/>
        </w:rPr>
        <w:t>agrees that the Gallery’s commission is 40%</w:t>
      </w:r>
      <w:r w:rsidR="000071F6" w:rsidRPr="00AE4EBA">
        <w:rPr>
          <w:rFonts w:cstheme="minorHAnsi"/>
          <w:sz w:val="23"/>
          <w:szCs w:val="23"/>
        </w:rPr>
        <w:t xml:space="preserve">.  In addition, </w:t>
      </w:r>
      <w:r w:rsidR="00DE44B3" w:rsidRPr="00AE4EBA">
        <w:rPr>
          <w:rFonts w:cstheme="minorHAnsi"/>
          <w:sz w:val="23"/>
          <w:szCs w:val="23"/>
        </w:rPr>
        <w:t xml:space="preserve">the </w:t>
      </w:r>
      <w:r w:rsidR="000071F6" w:rsidRPr="00AE4EBA">
        <w:rPr>
          <w:rFonts w:cstheme="minorHAnsi"/>
          <w:sz w:val="23"/>
          <w:szCs w:val="23"/>
        </w:rPr>
        <w:t>artist</w:t>
      </w:r>
      <w:r w:rsidR="00DE44B3" w:rsidRPr="00AE4EBA">
        <w:rPr>
          <w:rFonts w:cstheme="minorHAnsi"/>
          <w:sz w:val="23"/>
          <w:szCs w:val="23"/>
        </w:rPr>
        <w:t xml:space="preserve"> agrees to </w:t>
      </w:r>
      <w:r w:rsidR="000071F6" w:rsidRPr="00AE4EBA">
        <w:rPr>
          <w:rFonts w:cstheme="minorHAnsi"/>
          <w:sz w:val="23"/>
          <w:szCs w:val="23"/>
        </w:rPr>
        <w:t xml:space="preserve">volunteer </w:t>
      </w:r>
      <w:r w:rsidR="00EC3FE2">
        <w:rPr>
          <w:rFonts w:cstheme="minorHAnsi"/>
          <w:sz w:val="23"/>
          <w:szCs w:val="23"/>
        </w:rPr>
        <w:t>14 hours</w:t>
      </w:r>
      <w:r w:rsidR="000071F6" w:rsidRPr="00AE4EBA">
        <w:rPr>
          <w:rFonts w:cstheme="minorHAnsi"/>
          <w:sz w:val="23"/>
          <w:szCs w:val="23"/>
        </w:rPr>
        <w:t xml:space="preserve"> during the term of this agreement.</w:t>
      </w:r>
      <w:r w:rsidR="00597523" w:rsidRPr="00AE4EBA">
        <w:rPr>
          <w:sz w:val="23"/>
          <w:szCs w:val="23"/>
        </w:rPr>
        <w:br/>
      </w:r>
      <w:proofErr w:type="gramStart"/>
      <w:r w:rsidR="00597523" w:rsidRPr="00AE4EBA">
        <w:rPr>
          <w:rFonts w:cstheme="minorHAnsi"/>
          <w:sz w:val="23"/>
          <w:szCs w:val="23"/>
        </w:rPr>
        <w:t>⃝</w:t>
      </w:r>
      <w:bookmarkStart w:id="2" w:name="_Hlk33186291"/>
      <w:bookmarkStart w:id="3" w:name="_Hlk33186502"/>
      <w:r w:rsidR="00597523" w:rsidRPr="00AE4EBA">
        <w:rPr>
          <w:rFonts w:cstheme="minorHAnsi"/>
          <w:sz w:val="23"/>
          <w:szCs w:val="23"/>
        </w:rPr>
        <w:t xml:space="preserve">  Non</w:t>
      </w:r>
      <w:proofErr w:type="gramEnd"/>
      <w:r w:rsidR="00597523" w:rsidRPr="00AE4EBA">
        <w:rPr>
          <w:rFonts w:cstheme="minorHAnsi"/>
          <w:sz w:val="23"/>
          <w:szCs w:val="23"/>
        </w:rPr>
        <w:t xml:space="preserve">-COOP </w:t>
      </w:r>
      <w:bookmarkEnd w:id="2"/>
      <w:r w:rsidR="00597523" w:rsidRPr="00AE4EBA">
        <w:rPr>
          <w:rFonts w:cstheme="minorHAnsi"/>
          <w:sz w:val="23"/>
          <w:szCs w:val="23"/>
        </w:rPr>
        <w:t>Off</w:t>
      </w:r>
      <w:r w:rsidR="00EF23DD" w:rsidRPr="00AE4EBA">
        <w:rPr>
          <w:rFonts w:cstheme="minorHAnsi"/>
          <w:sz w:val="23"/>
          <w:szCs w:val="23"/>
        </w:rPr>
        <w:t>-</w:t>
      </w:r>
      <w:r w:rsidR="00597523" w:rsidRPr="00AE4EBA">
        <w:rPr>
          <w:rFonts w:cstheme="minorHAnsi"/>
          <w:sz w:val="23"/>
          <w:szCs w:val="23"/>
        </w:rPr>
        <w:t xml:space="preserve">Season Artist; is available from </w:t>
      </w:r>
      <w:r w:rsidR="005B0450">
        <w:rPr>
          <w:rFonts w:cstheme="minorHAnsi"/>
          <w:sz w:val="23"/>
          <w:szCs w:val="23"/>
        </w:rPr>
        <w:t>Mid-October</w:t>
      </w:r>
      <w:r w:rsidR="00597523" w:rsidRPr="00AE4EBA">
        <w:rPr>
          <w:rFonts w:cstheme="minorHAnsi"/>
          <w:sz w:val="23"/>
          <w:szCs w:val="23"/>
        </w:rPr>
        <w:t xml:space="preserve"> through </w:t>
      </w:r>
      <w:r w:rsidR="005B0450">
        <w:rPr>
          <w:rFonts w:cstheme="minorHAnsi"/>
          <w:sz w:val="23"/>
          <w:szCs w:val="23"/>
        </w:rPr>
        <w:t>April</w:t>
      </w:r>
      <w:r w:rsidR="002F0AE4" w:rsidRPr="00AE4EBA">
        <w:rPr>
          <w:rFonts w:cstheme="minorHAnsi"/>
          <w:sz w:val="23"/>
          <w:szCs w:val="23"/>
        </w:rPr>
        <w:t xml:space="preserve"> (the following year).</w:t>
      </w:r>
      <w:r w:rsidR="00597523" w:rsidRPr="00AE4EBA">
        <w:rPr>
          <w:rFonts w:cstheme="minorHAnsi"/>
          <w:sz w:val="23"/>
          <w:szCs w:val="23"/>
        </w:rPr>
        <w:t xml:space="preserve">  The Artist </w:t>
      </w:r>
      <w:r w:rsidR="00DE44B3" w:rsidRPr="00AE4EBA">
        <w:rPr>
          <w:rFonts w:cstheme="minorHAnsi"/>
          <w:sz w:val="23"/>
          <w:szCs w:val="23"/>
        </w:rPr>
        <w:t xml:space="preserve">will pay a $50.00 Membership Fee and </w:t>
      </w:r>
      <w:r w:rsidR="00217A85" w:rsidRPr="00AE4EBA">
        <w:rPr>
          <w:rFonts w:cstheme="minorHAnsi"/>
          <w:sz w:val="23"/>
          <w:szCs w:val="23"/>
        </w:rPr>
        <w:t>agrees that the Gallery’s commission is 40%</w:t>
      </w:r>
      <w:bookmarkEnd w:id="3"/>
      <w:r w:rsidR="00DE44B3" w:rsidRPr="00AE4EBA">
        <w:rPr>
          <w:rFonts w:cstheme="minorHAnsi"/>
          <w:sz w:val="23"/>
          <w:szCs w:val="23"/>
        </w:rPr>
        <w:t xml:space="preserve">.  In addition, the artist agrees to volunteer </w:t>
      </w:r>
      <w:r w:rsidR="00583048">
        <w:rPr>
          <w:rFonts w:cstheme="minorHAnsi"/>
          <w:sz w:val="23"/>
          <w:szCs w:val="23"/>
        </w:rPr>
        <w:t>6 hours</w:t>
      </w:r>
      <w:r w:rsidR="00DE44B3" w:rsidRPr="00AE4EBA">
        <w:rPr>
          <w:rFonts w:cstheme="minorHAnsi"/>
          <w:sz w:val="23"/>
          <w:szCs w:val="23"/>
        </w:rPr>
        <w:t xml:space="preserve"> during the term of this agreement.</w:t>
      </w:r>
      <w:bookmarkStart w:id="4" w:name="_Hlk33186368"/>
      <w:r w:rsidR="00217A85" w:rsidRPr="00AE4EBA">
        <w:rPr>
          <w:sz w:val="23"/>
          <w:szCs w:val="23"/>
        </w:rPr>
        <w:br/>
      </w:r>
      <w:r w:rsidR="00217A85" w:rsidRPr="00AE4EBA">
        <w:rPr>
          <w:rFonts w:cstheme="minorHAnsi"/>
          <w:sz w:val="23"/>
          <w:szCs w:val="23"/>
        </w:rPr>
        <w:t>⃝</w:t>
      </w:r>
      <w:r w:rsidR="00B775AC" w:rsidRPr="00AE4EBA">
        <w:rPr>
          <w:rFonts w:cstheme="minorHAnsi"/>
          <w:sz w:val="23"/>
          <w:szCs w:val="23"/>
        </w:rPr>
        <w:t xml:space="preserve"> C</w:t>
      </w:r>
      <w:bookmarkStart w:id="5" w:name="_Hlk33186329"/>
      <w:r w:rsidR="00B775AC" w:rsidRPr="00AE4EBA">
        <w:rPr>
          <w:rFonts w:cstheme="minorHAnsi"/>
          <w:sz w:val="23"/>
          <w:szCs w:val="23"/>
        </w:rPr>
        <w:t xml:space="preserve">OOP </w:t>
      </w:r>
      <w:bookmarkEnd w:id="4"/>
      <w:r w:rsidR="00B775AC" w:rsidRPr="00AE4EBA">
        <w:rPr>
          <w:rFonts w:cstheme="minorHAnsi"/>
          <w:sz w:val="23"/>
          <w:szCs w:val="23"/>
        </w:rPr>
        <w:t>Annual Artist; an eleven (11) month commitment whereas the Artist agree</w:t>
      </w:r>
      <w:bookmarkEnd w:id="5"/>
      <w:r w:rsidR="00B775AC" w:rsidRPr="00AE4EBA">
        <w:rPr>
          <w:rFonts w:cstheme="minorHAnsi"/>
          <w:sz w:val="23"/>
          <w:szCs w:val="23"/>
        </w:rPr>
        <w:t xml:space="preserve">s that the Gallery’s commission is 30%, </w:t>
      </w:r>
      <w:r w:rsidR="00EC4734" w:rsidRPr="00AE4EBA">
        <w:rPr>
          <w:rFonts w:cstheme="minorHAnsi"/>
          <w:sz w:val="23"/>
          <w:szCs w:val="23"/>
        </w:rPr>
        <w:t xml:space="preserve">the artist </w:t>
      </w:r>
      <w:r w:rsidR="00B775AC" w:rsidRPr="00AE4EBA">
        <w:rPr>
          <w:rFonts w:cstheme="minorHAnsi"/>
          <w:sz w:val="23"/>
          <w:szCs w:val="23"/>
        </w:rPr>
        <w:t xml:space="preserve">pays an annual membership fee of </w:t>
      </w:r>
      <w:r w:rsidR="004D0C1A" w:rsidRPr="00AE4EBA">
        <w:rPr>
          <w:rFonts w:cstheme="minorHAnsi"/>
          <w:sz w:val="23"/>
          <w:szCs w:val="23"/>
        </w:rPr>
        <w:t>s</w:t>
      </w:r>
      <w:r w:rsidR="00B775AC" w:rsidRPr="00AE4EBA">
        <w:rPr>
          <w:rFonts w:cstheme="minorHAnsi"/>
          <w:sz w:val="23"/>
          <w:szCs w:val="23"/>
        </w:rPr>
        <w:t xml:space="preserve">ixty </w:t>
      </w:r>
      <w:r w:rsidR="004D0C1A" w:rsidRPr="00AE4EBA">
        <w:rPr>
          <w:rFonts w:cstheme="minorHAnsi"/>
          <w:sz w:val="23"/>
          <w:szCs w:val="23"/>
        </w:rPr>
        <w:t>d</w:t>
      </w:r>
      <w:r w:rsidR="00B775AC" w:rsidRPr="00AE4EBA">
        <w:rPr>
          <w:rFonts w:cstheme="minorHAnsi"/>
          <w:sz w:val="23"/>
          <w:szCs w:val="23"/>
        </w:rPr>
        <w:t>ollars ($60.00</w:t>
      </w:r>
      <w:proofErr w:type="gramStart"/>
      <w:r w:rsidR="00B775AC" w:rsidRPr="00AE4EBA">
        <w:rPr>
          <w:rFonts w:cstheme="minorHAnsi"/>
          <w:sz w:val="23"/>
          <w:szCs w:val="23"/>
        </w:rPr>
        <w:t>)</w:t>
      </w:r>
      <w:r w:rsidR="002F0AE4" w:rsidRPr="00AE4EBA">
        <w:rPr>
          <w:rFonts w:cstheme="minorHAnsi"/>
          <w:sz w:val="23"/>
          <w:szCs w:val="23"/>
        </w:rPr>
        <w:t xml:space="preserve">, </w:t>
      </w:r>
      <w:r w:rsidR="00DE44B3" w:rsidRPr="00AE4EBA">
        <w:rPr>
          <w:rFonts w:cstheme="minorHAnsi"/>
          <w:sz w:val="23"/>
          <w:szCs w:val="23"/>
        </w:rPr>
        <w:t>and</w:t>
      </w:r>
      <w:proofErr w:type="gramEnd"/>
      <w:r w:rsidR="00DE44B3" w:rsidRPr="00AE4EBA">
        <w:rPr>
          <w:rFonts w:cstheme="minorHAnsi"/>
          <w:sz w:val="23"/>
          <w:szCs w:val="23"/>
        </w:rPr>
        <w:t xml:space="preserve"> </w:t>
      </w:r>
      <w:r w:rsidR="00EC4734" w:rsidRPr="00AE4EBA">
        <w:rPr>
          <w:rFonts w:cstheme="minorHAnsi"/>
          <w:sz w:val="23"/>
          <w:szCs w:val="23"/>
        </w:rPr>
        <w:t>assumes the task and responsibilities of a Gallery Job (a volunteer position).</w:t>
      </w:r>
      <w:r w:rsidR="00B775AC" w:rsidRPr="00AE4EBA">
        <w:rPr>
          <w:rFonts w:cstheme="minorHAnsi"/>
          <w:sz w:val="23"/>
          <w:szCs w:val="23"/>
        </w:rPr>
        <w:t xml:space="preserve">  </w:t>
      </w:r>
      <w:r w:rsidR="004852EA" w:rsidRPr="00AE4EBA">
        <w:rPr>
          <w:rFonts w:cstheme="minorHAnsi"/>
          <w:sz w:val="23"/>
          <w:szCs w:val="23"/>
        </w:rPr>
        <w:t xml:space="preserve">The Artist accepts and acknowledges that failure to </w:t>
      </w:r>
      <w:r w:rsidR="002F0AE4" w:rsidRPr="00AE4EBA">
        <w:rPr>
          <w:rFonts w:cstheme="minorHAnsi"/>
          <w:sz w:val="23"/>
          <w:szCs w:val="23"/>
        </w:rPr>
        <w:t xml:space="preserve">fulfill his/her </w:t>
      </w:r>
      <w:r w:rsidR="004852EA" w:rsidRPr="00AE4EBA">
        <w:rPr>
          <w:rFonts w:cstheme="minorHAnsi"/>
          <w:sz w:val="23"/>
          <w:szCs w:val="23"/>
        </w:rPr>
        <w:t>volunteer</w:t>
      </w:r>
      <w:r w:rsidR="002F0AE4" w:rsidRPr="00AE4EBA">
        <w:rPr>
          <w:rFonts w:cstheme="minorHAnsi"/>
          <w:sz w:val="23"/>
          <w:szCs w:val="23"/>
        </w:rPr>
        <w:t xml:space="preserve">ing </w:t>
      </w:r>
      <w:r w:rsidR="003545B3" w:rsidRPr="00AE4EBA">
        <w:rPr>
          <w:rFonts w:cstheme="minorHAnsi"/>
          <w:sz w:val="23"/>
          <w:szCs w:val="23"/>
        </w:rPr>
        <w:t>commitment (</w:t>
      </w:r>
      <w:r w:rsidR="004852EA" w:rsidRPr="00AE4EBA">
        <w:rPr>
          <w:rFonts w:cstheme="minorHAnsi"/>
          <w:sz w:val="23"/>
          <w:szCs w:val="23"/>
        </w:rPr>
        <w:t xml:space="preserve">after agreeing to do so within this Agreement), may constitute </w:t>
      </w:r>
      <w:r w:rsidR="00A10226" w:rsidRPr="00AE4EBA">
        <w:rPr>
          <w:rFonts w:cstheme="minorHAnsi"/>
          <w:sz w:val="23"/>
          <w:szCs w:val="23"/>
        </w:rPr>
        <w:t>grounds for termination</w:t>
      </w:r>
      <w:r w:rsidR="004D0C1A" w:rsidRPr="00AE4EBA">
        <w:rPr>
          <w:rFonts w:cstheme="minorHAnsi"/>
          <w:sz w:val="23"/>
          <w:szCs w:val="23"/>
        </w:rPr>
        <w:t>,</w:t>
      </w:r>
      <w:r w:rsidR="00A10226" w:rsidRPr="00AE4EBA">
        <w:rPr>
          <w:rFonts w:cstheme="minorHAnsi"/>
          <w:sz w:val="23"/>
          <w:szCs w:val="23"/>
        </w:rPr>
        <w:t xml:space="preserve"> or conversion to Non-COOP Annual Artist status</w:t>
      </w:r>
      <w:r w:rsidR="004D0C1A" w:rsidRPr="00AE4EBA">
        <w:rPr>
          <w:rFonts w:cstheme="minorHAnsi"/>
          <w:sz w:val="23"/>
          <w:szCs w:val="23"/>
        </w:rPr>
        <w:t>,</w:t>
      </w:r>
      <w:r w:rsidR="00A10226" w:rsidRPr="00AE4EBA">
        <w:rPr>
          <w:rFonts w:cstheme="minorHAnsi"/>
          <w:sz w:val="23"/>
          <w:szCs w:val="23"/>
        </w:rPr>
        <w:t xml:space="preserve"> at the election of </w:t>
      </w:r>
      <w:r w:rsidR="004852EA" w:rsidRPr="00AE4EBA">
        <w:rPr>
          <w:rFonts w:cstheme="minorHAnsi"/>
          <w:sz w:val="23"/>
          <w:szCs w:val="23"/>
        </w:rPr>
        <w:t>The Old Gallery.</w:t>
      </w:r>
    </w:p>
    <w:p w14:paraId="2FF875AD" w14:textId="77777777" w:rsidR="004852EA" w:rsidRPr="00AE4EBA" w:rsidRDefault="004852EA" w:rsidP="00F02A5E">
      <w:pPr>
        <w:pStyle w:val="ListParagraph"/>
        <w:ind w:left="360"/>
        <w:rPr>
          <w:rFonts w:cstheme="minorHAnsi"/>
          <w:sz w:val="23"/>
          <w:szCs w:val="23"/>
        </w:rPr>
      </w:pPr>
    </w:p>
    <w:p w14:paraId="2D2EEB48" w14:textId="60BEDDD2" w:rsidR="00492B3A" w:rsidRPr="00AE4EBA" w:rsidRDefault="00F02A5E" w:rsidP="00F02A5E">
      <w:pPr>
        <w:pStyle w:val="ListParagraph"/>
        <w:ind w:left="360"/>
        <w:rPr>
          <w:sz w:val="23"/>
          <w:szCs w:val="23"/>
        </w:rPr>
      </w:pPr>
      <w:r w:rsidRPr="00AE4EBA">
        <w:rPr>
          <w:rFonts w:cstheme="minorHAnsi"/>
          <w:sz w:val="23"/>
          <w:szCs w:val="23"/>
        </w:rPr>
        <w:t xml:space="preserve">The Old Gallery will e-mail a “Monthly Sales Summary Report” of all Artworks sold within the month to the Artist.  </w:t>
      </w:r>
      <w:r w:rsidR="00126F25" w:rsidRPr="00AE4EBA">
        <w:rPr>
          <w:rFonts w:cstheme="minorHAnsi"/>
          <w:sz w:val="23"/>
          <w:szCs w:val="23"/>
        </w:rPr>
        <w:t>P</w:t>
      </w:r>
      <w:r w:rsidR="00EC4734" w:rsidRPr="00AE4EBA">
        <w:rPr>
          <w:rFonts w:cstheme="minorHAnsi"/>
          <w:sz w:val="23"/>
          <w:szCs w:val="23"/>
        </w:rPr>
        <w:t xml:space="preserve">ayment </w:t>
      </w:r>
      <w:r w:rsidR="00126F25" w:rsidRPr="00AE4EBA">
        <w:rPr>
          <w:rFonts w:cstheme="minorHAnsi"/>
          <w:sz w:val="23"/>
          <w:szCs w:val="23"/>
        </w:rPr>
        <w:t xml:space="preserve">(check) </w:t>
      </w:r>
      <w:r w:rsidR="00EC4734" w:rsidRPr="00AE4EBA">
        <w:rPr>
          <w:rFonts w:cstheme="minorHAnsi"/>
          <w:sz w:val="23"/>
          <w:szCs w:val="23"/>
        </w:rPr>
        <w:t>will be mailed to the Artist, around the middle of the following month</w:t>
      </w:r>
      <w:r w:rsidR="00126F25" w:rsidRPr="00AE4EBA">
        <w:rPr>
          <w:rFonts w:cstheme="minorHAnsi"/>
          <w:sz w:val="23"/>
          <w:szCs w:val="23"/>
        </w:rPr>
        <w:t xml:space="preserve"> to the Artists mailing address</w:t>
      </w:r>
    </w:p>
    <w:p w14:paraId="66177067" w14:textId="77777777" w:rsidR="00492B3A" w:rsidRPr="00AE4EBA" w:rsidRDefault="00492B3A" w:rsidP="00F02A5E">
      <w:pPr>
        <w:pStyle w:val="ListParagraph"/>
        <w:ind w:left="360"/>
        <w:rPr>
          <w:sz w:val="23"/>
          <w:szCs w:val="23"/>
        </w:rPr>
      </w:pPr>
    </w:p>
    <w:p w14:paraId="1C363C16" w14:textId="52B5E87D" w:rsidR="00F02A5E" w:rsidRPr="00AE4EBA" w:rsidRDefault="00492B3A" w:rsidP="00492B3A">
      <w:pPr>
        <w:pStyle w:val="ListParagraph"/>
        <w:numPr>
          <w:ilvl w:val="0"/>
          <w:numId w:val="1"/>
        </w:numPr>
        <w:rPr>
          <w:sz w:val="23"/>
          <w:szCs w:val="23"/>
        </w:rPr>
      </w:pPr>
      <w:r w:rsidRPr="00AE4EBA">
        <w:rPr>
          <w:b/>
          <w:bCs/>
          <w:sz w:val="23"/>
          <w:szCs w:val="23"/>
        </w:rPr>
        <w:t>Art Donation</w:t>
      </w:r>
      <w:r w:rsidRPr="00AE4EBA">
        <w:rPr>
          <w:sz w:val="23"/>
          <w:szCs w:val="23"/>
        </w:rPr>
        <w:t xml:space="preserve"> – The Old Gallery is a non-profit Gallery / Community Center and relies heavily on the generosity of donations.  Each artist is required to donate one or more pieces of art; equaling or in excess </w:t>
      </w:r>
      <w:r w:rsidR="00D17196" w:rsidRPr="00AE4EBA">
        <w:rPr>
          <w:sz w:val="23"/>
          <w:szCs w:val="23"/>
        </w:rPr>
        <w:t>of $</w:t>
      </w:r>
      <w:r w:rsidR="0026328D" w:rsidRPr="00AE4EBA">
        <w:rPr>
          <w:sz w:val="23"/>
          <w:szCs w:val="23"/>
        </w:rPr>
        <w:t>50</w:t>
      </w:r>
      <w:r w:rsidRPr="00AE4EBA">
        <w:rPr>
          <w:sz w:val="23"/>
          <w:szCs w:val="23"/>
        </w:rPr>
        <w:t>.00 (</w:t>
      </w:r>
      <w:r w:rsidR="002771AC" w:rsidRPr="00AE4EBA">
        <w:rPr>
          <w:sz w:val="23"/>
          <w:szCs w:val="23"/>
        </w:rPr>
        <w:t>Fifty</w:t>
      </w:r>
      <w:r w:rsidRPr="00AE4EBA">
        <w:rPr>
          <w:sz w:val="23"/>
          <w:szCs w:val="23"/>
        </w:rPr>
        <w:t xml:space="preserve"> dollars) in retail value to The Old Gallery for the purpose of fund raising during </w:t>
      </w:r>
      <w:r w:rsidR="00D17196" w:rsidRPr="00AE4EBA">
        <w:rPr>
          <w:sz w:val="23"/>
          <w:szCs w:val="23"/>
        </w:rPr>
        <w:t>its</w:t>
      </w:r>
      <w:r w:rsidRPr="00AE4EBA">
        <w:rPr>
          <w:sz w:val="23"/>
          <w:szCs w:val="23"/>
        </w:rPr>
        <w:t xml:space="preserve"> annual “Gala” event (scheduled in the month of July each year).  </w:t>
      </w:r>
      <w:r w:rsidR="006F552C" w:rsidRPr="00AE4EBA">
        <w:rPr>
          <w:sz w:val="23"/>
          <w:szCs w:val="23"/>
        </w:rPr>
        <w:t xml:space="preserve">  </w:t>
      </w:r>
      <w:r w:rsidR="00F02A5E" w:rsidRPr="00AE4EBA">
        <w:rPr>
          <w:sz w:val="23"/>
          <w:szCs w:val="23"/>
        </w:rPr>
        <w:br/>
      </w:r>
    </w:p>
    <w:p w14:paraId="5F2EFEFF" w14:textId="231294F8" w:rsidR="00F02A5E" w:rsidRPr="00AE4EBA" w:rsidRDefault="00F02A5E" w:rsidP="00E11FEA">
      <w:pPr>
        <w:pStyle w:val="ListParagraph"/>
        <w:numPr>
          <w:ilvl w:val="0"/>
          <w:numId w:val="1"/>
        </w:numPr>
        <w:rPr>
          <w:sz w:val="23"/>
          <w:szCs w:val="23"/>
        </w:rPr>
      </w:pPr>
      <w:r w:rsidRPr="00AE4EBA">
        <w:rPr>
          <w:b/>
          <w:bCs/>
          <w:sz w:val="23"/>
          <w:szCs w:val="23"/>
        </w:rPr>
        <w:t>Promotion</w:t>
      </w:r>
      <w:r w:rsidRPr="00AE4EBA">
        <w:rPr>
          <w:sz w:val="23"/>
          <w:szCs w:val="23"/>
        </w:rPr>
        <w:t xml:space="preserve"> – The Old Gallery shall use its best efforts to promote the sale of the Artworks through local newsprint, social media, geographical flyers and </w:t>
      </w:r>
      <w:r w:rsidR="002771AC" w:rsidRPr="00AE4EBA">
        <w:rPr>
          <w:sz w:val="23"/>
          <w:szCs w:val="23"/>
        </w:rPr>
        <w:t>its</w:t>
      </w:r>
      <w:r w:rsidRPr="00AE4EBA">
        <w:rPr>
          <w:sz w:val="23"/>
          <w:szCs w:val="23"/>
        </w:rPr>
        <w:t xml:space="preserve"> Website.  The Artist agrees to provide The Old Gallery with business cards and an Artist Biography; both of which will be made available to patrons of The Old Gallery.  Artist Biographies and images of the Artworks will be made visible on The Old Gallery’s Website.  </w:t>
      </w:r>
      <w:r w:rsidRPr="00AE4EBA">
        <w:rPr>
          <w:sz w:val="23"/>
          <w:szCs w:val="23"/>
        </w:rPr>
        <w:br/>
      </w:r>
    </w:p>
    <w:p w14:paraId="2D396936" w14:textId="3FE6D7A2" w:rsidR="00B67ED6" w:rsidRPr="00AE4EBA" w:rsidRDefault="00F02A5E" w:rsidP="00E11FEA">
      <w:pPr>
        <w:pStyle w:val="ListParagraph"/>
        <w:numPr>
          <w:ilvl w:val="0"/>
          <w:numId w:val="1"/>
        </w:numPr>
        <w:rPr>
          <w:sz w:val="23"/>
          <w:szCs w:val="23"/>
        </w:rPr>
      </w:pPr>
      <w:bookmarkStart w:id="6" w:name="_Hlk99784718"/>
      <w:r w:rsidRPr="00AE4EBA">
        <w:rPr>
          <w:b/>
          <w:bCs/>
          <w:sz w:val="23"/>
          <w:szCs w:val="23"/>
        </w:rPr>
        <w:t>Artist Reception</w:t>
      </w:r>
      <w:r w:rsidRPr="00AE4EBA">
        <w:rPr>
          <w:sz w:val="23"/>
          <w:szCs w:val="23"/>
        </w:rPr>
        <w:t xml:space="preserve"> – The Old Gallery shall extend each Artist the opportunity to schedule a Reception or Featured Artist Show.  The duration of the show will be dependent on the time of year and the need to acknowledge other activities occurring at The Old Gallery.  The Old Gallery will promote the show and provide wine and snacks for opening night.  </w:t>
      </w:r>
      <w:bookmarkEnd w:id="6"/>
      <w:r w:rsidR="00B67ED6" w:rsidRPr="00AE4EBA">
        <w:rPr>
          <w:sz w:val="23"/>
          <w:szCs w:val="23"/>
        </w:rPr>
        <w:br/>
      </w:r>
    </w:p>
    <w:p w14:paraId="66DBF9E0" w14:textId="69E4E9EB" w:rsidR="00E11FEA" w:rsidRPr="00AE4EBA" w:rsidRDefault="00B67ED6" w:rsidP="00E11FEA">
      <w:pPr>
        <w:pStyle w:val="ListParagraph"/>
        <w:numPr>
          <w:ilvl w:val="0"/>
          <w:numId w:val="1"/>
        </w:numPr>
        <w:rPr>
          <w:sz w:val="23"/>
          <w:szCs w:val="23"/>
        </w:rPr>
      </w:pPr>
      <w:r w:rsidRPr="00AE4EBA">
        <w:rPr>
          <w:b/>
          <w:bCs/>
          <w:sz w:val="23"/>
          <w:szCs w:val="23"/>
        </w:rPr>
        <w:t>Warranty</w:t>
      </w:r>
      <w:r w:rsidRPr="00AE4EBA">
        <w:rPr>
          <w:sz w:val="23"/>
          <w:szCs w:val="23"/>
        </w:rPr>
        <w:t xml:space="preserve"> - </w:t>
      </w:r>
      <w:r w:rsidR="009672D6" w:rsidRPr="00AE4EBA">
        <w:rPr>
          <w:sz w:val="23"/>
          <w:szCs w:val="23"/>
        </w:rPr>
        <w:t xml:space="preserve">The artist represents and warrants that the consigned property is the original work of the artist and that sale </w:t>
      </w:r>
      <w:r w:rsidR="006E487D" w:rsidRPr="00AE4EBA">
        <w:rPr>
          <w:sz w:val="23"/>
          <w:szCs w:val="23"/>
        </w:rPr>
        <w:t xml:space="preserve">or promotion </w:t>
      </w:r>
      <w:r w:rsidR="009672D6" w:rsidRPr="00AE4EBA">
        <w:rPr>
          <w:sz w:val="23"/>
          <w:szCs w:val="23"/>
        </w:rPr>
        <w:t>of the property does not violate any</w:t>
      </w:r>
      <w:r w:rsidR="00A10226" w:rsidRPr="00AE4EBA">
        <w:rPr>
          <w:sz w:val="23"/>
          <w:szCs w:val="23"/>
        </w:rPr>
        <w:t xml:space="preserve"> third-party</w:t>
      </w:r>
      <w:r w:rsidR="009672D6" w:rsidRPr="00AE4EBA">
        <w:rPr>
          <w:sz w:val="23"/>
          <w:szCs w:val="23"/>
        </w:rPr>
        <w:t xml:space="preserve"> property right or copyright and does not contain any libelous or unlawful matter.</w:t>
      </w:r>
      <w:r w:rsidR="00A10226" w:rsidRPr="00AE4EBA">
        <w:rPr>
          <w:sz w:val="23"/>
          <w:szCs w:val="23"/>
        </w:rPr>
        <w:t xml:space="preserve">  In the event that the Artist’s works </w:t>
      </w:r>
      <w:r w:rsidR="00A10226" w:rsidRPr="00AE4EBA">
        <w:rPr>
          <w:sz w:val="23"/>
          <w:szCs w:val="23"/>
        </w:rPr>
        <w:lastRenderedPageBreak/>
        <w:t>are determined to violate any third-party property right or copyright, the Artist indemnifies and hold harmless The Old Gallery for any damages incurred or injunctive relief asserted.</w:t>
      </w:r>
      <w:r w:rsidR="00E11FEA" w:rsidRPr="00AE4EBA">
        <w:rPr>
          <w:sz w:val="23"/>
          <w:szCs w:val="23"/>
        </w:rPr>
        <w:br/>
      </w:r>
    </w:p>
    <w:p w14:paraId="3A8CA1C9" w14:textId="008C2AC7" w:rsidR="00B43170" w:rsidRPr="00AE4EBA" w:rsidRDefault="00E11FEA" w:rsidP="00B43170">
      <w:pPr>
        <w:pStyle w:val="ListParagraph"/>
        <w:numPr>
          <w:ilvl w:val="0"/>
          <w:numId w:val="1"/>
        </w:numPr>
        <w:rPr>
          <w:sz w:val="23"/>
          <w:szCs w:val="23"/>
        </w:rPr>
      </w:pPr>
      <w:r w:rsidRPr="00AE4EBA">
        <w:rPr>
          <w:b/>
          <w:bCs/>
          <w:sz w:val="23"/>
          <w:szCs w:val="23"/>
        </w:rPr>
        <w:t>Insurance</w:t>
      </w:r>
      <w:r w:rsidRPr="00AE4EBA">
        <w:rPr>
          <w:sz w:val="23"/>
          <w:szCs w:val="23"/>
        </w:rPr>
        <w:t xml:space="preserve"> –Reasonable efforts will be made to protect artwork from accidental damage or breakage</w:t>
      </w:r>
      <w:r w:rsidR="00B43170" w:rsidRPr="00AE4EBA">
        <w:rPr>
          <w:sz w:val="23"/>
          <w:szCs w:val="23"/>
        </w:rPr>
        <w:t xml:space="preserve">; The Old Gallery will reimburse the Artist </w:t>
      </w:r>
      <w:r w:rsidR="005A70A1" w:rsidRPr="00AE4EBA">
        <w:rPr>
          <w:sz w:val="23"/>
          <w:szCs w:val="23"/>
        </w:rPr>
        <w:t xml:space="preserve">their commission rate as agreed to in this agreement for Artworks </w:t>
      </w:r>
      <w:r w:rsidR="00B43170" w:rsidRPr="00AE4EBA">
        <w:rPr>
          <w:sz w:val="23"/>
          <w:szCs w:val="23"/>
        </w:rPr>
        <w:t xml:space="preserve">damaged or broke while in the possession of The Old Gallery.  </w:t>
      </w:r>
      <w:r w:rsidR="00126F25" w:rsidRPr="00AE4EBA">
        <w:rPr>
          <w:sz w:val="23"/>
          <w:szCs w:val="23"/>
        </w:rPr>
        <w:t xml:space="preserve">In the event of a catastrophic occurrence (i.e., fire, flood, etc.), all artwork is insured.   </w:t>
      </w:r>
    </w:p>
    <w:p w14:paraId="4899B58A" w14:textId="77777777" w:rsidR="005A70A1" w:rsidRPr="008176A3" w:rsidRDefault="005A70A1" w:rsidP="005A70A1">
      <w:pPr>
        <w:pStyle w:val="ListParagraph"/>
        <w:ind w:left="360"/>
        <w:rPr>
          <w:sz w:val="16"/>
          <w:szCs w:val="16"/>
        </w:rPr>
      </w:pPr>
    </w:p>
    <w:p w14:paraId="5DDA88B9" w14:textId="68BA4137" w:rsidR="00B67ED6" w:rsidRPr="00AE4EBA" w:rsidRDefault="00140DA4" w:rsidP="00140DA4">
      <w:pPr>
        <w:pStyle w:val="ListParagraph"/>
        <w:numPr>
          <w:ilvl w:val="0"/>
          <w:numId w:val="1"/>
        </w:numPr>
        <w:rPr>
          <w:sz w:val="23"/>
          <w:szCs w:val="23"/>
        </w:rPr>
      </w:pPr>
      <w:bookmarkStart w:id="7" w:name="_Hlk99784828"/>
      <w:r w:rsidRPr="00AE4EBA">
        <w:rPr>
          <w:b/>
          <w:bCs/>
          <w:sz w:val="23"/>
          <w:szCs w:val="23"/>
        </w:rPr>
        <w:t>Tax</w:t>
      </w:r>
      <w:r w:rsidRPr="00AE4EBA">
        <w:rPr>
          <w:sz w:val="23"/>
          <w:szCs w:val="23"/>
        </w:rPr>
        <w:t xml:space="preserve"> </w:t>
      </w:r>
      <w:r w:rsidR="00CE64AC" w:rsidRPr="00AE4EBA">
        <w:rPr>
          <w:sz w:val="23"/>
          <w:szCs w:val="23"/>
        </w:rPr>
        <w:t>–</w:t>
      </w:r>
      <w:r w:rsidRPr="00AE4EBA">
        <w:rPr>
          <w:sz w:val="23"/>
          <w:szCs w:val="23"/>
        </w:rPr>
        <w:t xml:space="preserve"> </w:t>
      </w:r>
      <w:r w:rsidR="00CE64AC" w:rsidRPr="00AE4EBA">
        <w:rPr>
          <w:sz w:val="23"/>
          <w:szCs w:val="23"/>
        </w:rPr>
        <w:t xml:space="preserve">The Old Gallery will be responsible for collecting 4.985% sales tax </w:t>
      </w:r>
      <w:r w:rsidR="004D761C" w:rsidRPr="00AE4EBA">
        <w:rPr>
          <w:sz w:val="23"/>
          <w:szCs w:val="23"/>
        </w:rPr>
        <w:t>at the time</w:t>
      </w:r>
      <w:r w:rsidR="00CE64AC" w:rsidRPr="00AE4EBA">
        <w:rPr>
          <w:sz w:val="23"/>
          <w:szCs w:val="23"/>
        </w:rPr>
        <w:t xml:space="preserve"> of s</w:t>
      </w:r>
      <w:r w:rsidR="004D761C" w:rsidRPr="00AE4EBA">
        <w:rPr>
          <w:sz w:val="23"/>
          <w:szCs w:val="23"/>
        </w:rPr>
        <w:t>ale</w:t>
      </w:r>
      <w:r w:rsidR="00CE64AC" w:rsidRPr="00AE4EBA">
        <w:rPr>
          <w:sz w:val="23"/>
          <w:szCs w:val="23"/>
        </w:rPr>
        <w:t xml:space="preserve">.  </w:t>
      </w:r>
      <w:bookmarkEnd w:id="7"/>
      <w:r w:rsidR="00B67ED6" w:rsidRPr="00AE4EBA">
        <w:rPr>
          <w:sz w:val="23"/>
          <w:szCs w:val="23"/>
        </w:rPr>
        <w:br/>
      </w:r>
    </w:p>
    <w:p w14:paraId="657EF797" w14:textId="76883782" w:rsidR="006D21A8" w:rsidRPr="00AE4EBA" w:rsidRDefault="0091168F" w:rsidP="0091168F">
      <w:pPr>
        <w:pStyle w:val="ListParagraph"/>
        <w:numPr>
          <w:ilvl w:val="0"/>
          <w:numId w:val="1"/>
        </w:numPr>
        <w:rPr>
          <w:sz w:val="23"/>
          <w:szCs w:val="23"/>
        </w:rPr>
      </w:pPr>
      <w:r w:rsidRPr="00AE4EBA">
        <w:rPr>
          <w:b/>
          <w:bCs/>
          <w:sz w:val="23"/>
          <w:szCs w:val="23"/>
        </w:rPr>
        <w:t>Termination of Agreement</w:t>
      </w:r>
      <w:r w:rsidRPr="00AE4EBA">
        <w:rPr>
          <w:sz w:val="23"/>
          <w:szCs w:val="23"/>
        </w:rPr>
        <w:t xml:space="preserve"> – Notwithstanding any other provisions of this Agreement this Agreement may be terminated at any time by either The Old Gallery or the Artist, by giving a </w:t>
      </w:r>
      <w:r w:rsidR="004D761C" w:rsidRPr="00AE4EBA">
        <w:rPr>
          <w:sz w:val="23"/>
          <w:szCs w:val="23"/>
        </w:rPr>
        <w:t>fourteen</w:t>
      </w:r>
      <w:r w:rsidRPr="00AE4EBA">
        <w:rPr>
          <w:sz w:val="23"/>
          <w:szCs w:val="23"/>
        </w:rPr>
        <w:t xml:space="preserve"> (1</w:t>
      </w:r>
      <w:r w:rsidR="004D761C" w:rsidRPr="00AE4EBA">
        <w:rPr>
          <w:sz w:val="23"/>
          <w:szCs w:val="23"/>
        </w:rPr>
        <w:t>4</w:t>
      </w:r>
      <w:r w:rsidRPr="00AE4EBA">
        <w:rPr>
          <w:sz w:val="23"/>
          <w:szCs w:val="23"/>
        </w:rPr>
        <w:t xml:space="preserve">) day written or oral notification of the termination from either party to the other.  In the event of the Artist’s death, the estate of the Artist shall have the right to terminate the Agreement.  </w:t>
      </w:r>
      <w:r w:rsidR="006E0B24" w:rsidRPr="00AE4EBA">
        <w:rPr>
          <w:sz w:val="23"/>
          <w:szCs w:val="23"/>
        </w:rPr>
        <w:t xml:space="preserve">Membership dues or Display Space rental </w:t>
      </w:r>
      <w:r w:rsidR="00E62A93" w:rsidRPr="00AE4EBA">
        <w:rPr>
          <w:sz w:val="23"/>
          <w:szCs w:val="23"/>
        </w:rPr>
        <w:t>fees</w:t>
      </w:r>
      <w:r w:rsidR="006E0B24" w:rsidRPr="00AE4EBA">
        <w:rPr>
          <w:sz w:val="23"/>
          <w:szCs w:val="23"/>
        </w:rPr>
        <w:t xml:space="preserve"> are non-refundable</w:t>
      </w:r>
      <w:r w:rsidR="00E62A93" w:rsidRPr="00AE4EBA">
        <w:rPr>
          <w:sz w:val="23"/>
          <w:szCs w:val="23"/>
        </w:rPr>
        <w:t xml:space="preserve"> and will not be prorated</w:t>
      </w:r>
      <w:r w:rsidR="006E0B24" w:rsidRPr="00AE4EBA">
        <w:rPr>
          <w:sz w:val="23"/>
          <w:szCs w:val="23"/>
        </w:rPr>
        <w:t xml:space="preserve">.  </w:t>
      </w:r>
      <w:r w:rsidRPr="00AE4EBA">
        <w:rPr>
          <w:sz w:val="23"/>
          <w:szCs w:val="23"/>
        </w:rPr>
        <w:t xml:space="preserve">Within </w:t>
      </w:r>
      <w:r w:rsidR="004D761C" w:rsidRPr="00AE4EBA">
        <w:rPr>
          <w:sz w:val="23"/>
          <w:szCs w:val="23"/>
        </w:rPr>
        <w:t xml:space="preserve">twenty-eight (28) </w:t>
      </w:r>
      <w:r w:rsidRPr="00AE4EBA">
        <w:rPr>
          <w:sz w:val="23"/>
          <w:szCs w:val="23"/>
        </w:rPr>
        <w:t xml:space="preserve">days of the notification of </w:t>
      </w:r>
      <w:r w:rsidR="00F02A5E" w:rsidRPr="00AE4EBA">
        <w:rPr>
          <w:sz w:val="23"/>
          <w:szCs w:val="23"/>
        </w:rPr>
        <w:t xml:space="preserve">termination, </w:t>
      </w:r>
      <w:r w:rsidRPr="00AE4EBA">
        <w:rPr>
          <w:sz w:val="23"/>
          <w:szCs w:val="23"/>
        </w:rPr>
        <w:t>all unsold Artworks shall be</w:t>
      </w:r>
      <w:r w:rsidR="006E0B24" w:rsidRPr="00AE4EBA">
        <w:rPr>
          <w:sz w:val="23"/>
          <w:szCs w:val="23"/>
        </w:rPr>
        <w:t xml:space="preserve"> </w:t>
      </w:r>
      <w:r w:rsidR="00E62A93" w:rsidRPr="00AE4EBA">
        <w:rPr>
          <w:sz w:val="23"/>
          <w:szCs w:val="23"/>
        </w:rPr>
        <w:t>collected by the Artist</w:t>
      </w:r>
      <w:r w:rsidR="00B270CE" w:rsidRPr="00AE4EBA">
        <w:rPr>
          <w:sz w:val="23"/>
          <w:szCs w:val="23"/>
        </w:rPr>
        <w:t xml:space="preserve"> or Artist Representative. </w:t>
      </w:r>
      <w:r w:rsidR="006D21A8" w:rsidRPr="00AE4EBA">
        <w:rPr>
          <w:sz w:val="23"/>
          <w:szCs w:val="23"/>
        </w:rPr>
        <w:br/>
      </w:r>
    </w:p>
    <w:p w14:paraId="3F1F801A" w14:textId="38295FA5" w:rsidR="006D21A8" w:rsidRPr="00AE4EBA" w:rsidRDefault="00C33D02" w:rsidP="0091168F">
      <w:pPr>
        <w:pStyle w:val="ListParagraph"/>
        <w:numPr>
          <w:ilvl w:val="0"/>
          <w:numId w:val="1"/>
        </w:numPr>
        <w:rPr>
          <w:rFonts w:cstheme="minorHAnsi"/>
          <w:sz w:val="23"/>
          <w:szCs w:val="23"/>
        </w:rPr>
      </w:pPr>
      <w:r w:rsidRPr="00AE4EBA">
        <w:rPr>
          <w:rFonts w:cstheme="minorHAnsi"/>
          <w:b/>
          <w:bCs/>
          <w:color w:val="1A1417"/>
          <w:sz w:val="23"/>
          <w:szCs w:val="23"/>
        </w:rPr>
        <w:t>Integration/</w:t>
      </w:r>
      <w:r w:rsidR="009672D6" w:rsidRPr="00AE4EBA">
        <w:rPr>
          <w:rFonts w:cstheme="minorHAnsi"/>
          <w:b/>
          <w:bCs/>
          <w:color w:val="1A1417"/>
          <w:sz w:val="23"/>
          <w:szCs w:val="23"/>
        </w:rPr>
        <w:t>Miscellany.</w:t>
      </w:r>
      <w:r w:rsidR="009672D6" w:rsidRPr="00AE4EBA">
        <w:rPr>
          <w:rFonts w:cstheme="minorHAnsi"/>
          <w:color w:val="1A1417"/>
          <w:sz w:val="23"/>
          <w:szCs w:val="23"/>
          <w:shd w:val="clear" w:color="auto" w:fill="FFFFFF"/>
        </w:rPr>
        <w:t xml:space="preserve"> This </w:t>
      </w:r>
      <w:r w:rsidR="009672D6" w:rsidRPr="00AE4EBA">
        <w:rPr>
          <w:rFonts w:cstheme="minorHAnsi"/>
          <w:color w:val="1A1417"/>
          <w:sz w:val="23"/>
          <w:szCs w:val="23"/>
        </w:rPr>
        <w:t>Agreement</w:t>
      </w:r>
      <w:r w:rsidR="009672D6" w:rsidRPr="00AE4EBA">
        <w:rPr>
          <w:rFonts w:cstheme="minorHAnsi"/>
          <w:color w:val="1A1417"/>
          <w:sz w:val="23"/>
          <w:szCs w:val="23"/>
          <w:shd w:val="clear" w:color="auto" w:fill="FFFFFF"/>
        </w:rPr>
        <w:t xml:space="preserve"> represents the entire agreement between the </w:t>
      </w:r>
      <w:r w:rsidR="009672D6" w:rsidRPr="00AE4EBA">
        <w:rPr>
          <w:rFonts w:cstheme="minorHAnsi"/>
          <w:color w:val="1A1417"/>
          <w:sz w:val="23"/>
          <w:szCs w:val="23"/>
        </w:rPr>
        <w:t>Artist</w:t>
      </w:r>
      <w:r w:rsidR="009672D6" w:rsidRPr="00AE4EBA">
        <w:rPr>
          <w:rFonts w:cstheme="minorHAnsi"/>
          <w:color w:val="1A1417"/>
          <w:sz w:val="23"/>
          <w:szCs w:val="23"/>
          <w:shd w:val="clear" w:color="auto" w:fill="FFFFFF"/>
        </w:rPr>
        <w:t xml:space="preserve"> and </w:t>
      </w:r>
      <w:r w:rsidR="009672D6" w:rsidRPr="00AE4EBA">
        <w:rPr>
          <w:rFonts w:cstheme="minorHAnsi"/>
          <w:color w:val="1A1417"/>
          <w:sz w:val="23"/>
          <w:szCs w:val="23"/>
        </w:rPr>
        <w:t xml:space="preserve">The </w:t>
      </w:r>
      <w:r w:rsidRPr="00AE4EBA">
        <w:rPr>
          <w:rFonts w:cstheme="minorHAnsi"/>
          <w:color w:val="1A1417"/>
          <w:sz w:val="23"/>
          <w:szCs w:val="23"/>
        </w:rPr>
        <w:t xml:space="preserve">Old </w:t>
      </w:r>
      <w:r w:rsidR="009672D6" w:rsidRPr="00AE4EBA">
        <w:rPr>
          <w:rFonts w:cstheme="minorHAnsi"/>
          <w:color w:val="1A1417"/>
          <w:sz w:val="23"/>
          <w:szCs w:val="23"/>
        </w:rPr>
        <w:t>Gallery</w:t>
      </w:r>
      <w:r w:rsidRPr="00AE4EBA">
        <w:rPr>
          <w:rFonts w:cstheme="minorHAnsi"/>
          <w:color w:val="1A1417"/>
          <w:sz w:val="23"/>
          <w:szCs w:val="23"/>
        </w:rPr>
        <w:t xml:space="preserve"> and all agreements and negotiations pertaining to this Agreement are deemed to be integrated herein</w:t>
      </w:r>
      <w:r w:rsidR="009672D6" w:rsidRPr="00AE4EBA">
        <w:rPr>
          <w:rFonts w:cstheme="minorHAnsi"/>
          <w:color w:val="1A1417"/>
          <w:sz w:val="23"/>
          <w:szCs w:val="23"/>
        </w:rPr>
        <w:t>.</w:t>
      </w:r>
      <w:r w:rsidR="009672D6" w:rsidRPr="00AE4EBA">
        <w:rPr>
          <w:rFonts w:cstheme="minorHAnsi"/>
          <w:color w:val="1A1417"/>
          <w:sz w:val="23"/>
          <w:szCs w:val="23"/>
          <w:shd w:val="clear" w:color="auto" w:fill="FFFFFF"/>
        </w:rPr>
        <w:t xml:space="preserve"> If any part of this </w:t>
      </w:r>
      <w:r w:rsidR="009672D6" w:rsidRPr="00AE4EBA">
        <w:rPr>
          <w:rFonts w:cstheme="minorHAnsi"/>
          <w:color w:val="1A1417"/>
          <w:sz w:val="23"/>
          <w:szCs w:val="23"/>
        </w:rPr>
        <w:t>Agreement</w:t>
      </w:r>
      <w:r w:rsidR="009672D6" w:rsidRPr="00AE4EBA">
        <w:rPr>
          <w:rFonts w:cstheme="minorHAnsi"/>
          <w:color w:val="1A1417"/>
          <w:sz w:val="23"/>
          <w:szCs w:val="23"/>
          <w:shd w:val="clear" w:color="auto" w:fill="FFFFFF"/>
        </w:rPr>
        <w:t xml:space="preserve"> is held to be illegal, void, or unenforceable for any reason, such holding shall not affect the validity and enforceability of any other part. A waiver of any breach of any of the provisions of this </w:t>
      </w:r>
      <w:r w:rsidR="009672D6" w:rsidRPr="00AE4EBA">
        <w:rPr>
          <w:rFonts w:cstheme="minorHAnsi"/>
          <w:color w:val="1A1417"/>
          <w:sz w:val="23"/>
          <w:szCs w:val="23"/>
        </w:rPr>
        <w:t>Agreement</w:t>
      </w:r>
      <w:r w:rsidR="009672D6" w:rsidRPr="00AE4EBA">
        <w:rPr>
          <w:rFonts w:cstheme="minorHAnsi"/>
          <w:color w:val="1A1417"/>
          <w:sz w:val="23"/>
          <w:szCs w:val="23"/>
          <w:shd w:val="clear" w:color="auto" w:fill="FFFFFF"/>
        </w:rPr>
        <w:t xml:space="preserve"> shall not be construed as a continuing waiver of other breaches of the same provision or other provisions hereof. This </w:t>
      </w:r>
      <w:r w:rsidR="009672D6" w:rsidRPr="00AE4EBA">
        <w:rPr>
          <w:rFonts w:cstheme="minorHAnsi"/>
          <w:color w:val="1A1417"/>
          <w:sz w:val="23"/>
          <w:szCs w:val="23"/>
        </w:rPr>
        <w:t>Agreement</w:t>
      </w:r>
      <w:r w:rsidR="009672D6" w:rsidRPr="00AE4EBA">
        <w:rPr>
          <w:rFonts w:cstheme="minorHAnsi"/>
          <w:color w:val="1A1417"/>
          <w:sz w:val="23"/>
          <w:szCs w:val="23"/>
          <w:shd w:val="clear" w:color="auto" w:fill="FFFFFF"/>
        </w:rPr>
        <w:t xml:space="preserve"> shall not be assigned, nor shall it inure to the benefit of the successors of </w:t>
      </w:r>
      <w:r w:rsidR="009672D6" w:rsidRPr="00AE4EBA">
        <w:rPr>
          <w:rFonts w:cstheme="minorHAnsi"/>
          <w:color w:val="1A1417"/>
          <w:sz w:val="23"/>
          <w:szCs w:val="23"/>
        </w:rPr>
        <w:t xml:space="preserve">The </w:t>
      </w:r>
      <w:r w:rsidR="00F02A5E" w:rsidRPr="00AE4EBA">
        <w:rPr>
          <w:rFonts w:cstheme="minorHAnsi"/>
          <w:color w:val="1A1417"/>
          <w:sz w:val="23"/>
          <w:szCs w:val="23"/>
        </w:rPr>
        <w:t xml:space="preserve">Old </w:t>
      </w:r>
      <w:r w:rsidR="009672D6" w:rsidRPr="00AE4EBA">
        <w:rPr>
          <w:rFonts w:cstheme="minorHAnsi"/>
          <w:color w:val="1A1417"/>
          <w:sz w:val="23"/>
          <w:szCs w:val="23"/>
        </w:rPr>
        <w:t>Gallery,</w:t>
      </w:r>
      <w:r w:rsidR="009672D6" w:rsidRPr="00AE4EBA">
        <w:rPr>
          <w:rFonts w:cstheme="minorHAnsi"/>
          <w:color w:val="1A1417"/>
          <w:sz w:val="23"/>
          <w:szCs w:val="23"/>
          <w:shd w:val="clear" w:color="auto" w:fill="FFFFFF"/>
        </w:rPr>
        <w:t xml:space="preserve"> whether by operation of law or otherwise, without the prior written consent of the </w:t>
      </w:r>
      <w:r w:rsidR="009672D6" w:rsidRPr="00AE4EBA">
        <w:rPr>
          <w:rFonts w:cstheme="minorHAnsi"/>
          <w:color w:val="1A1417"/>
          <w:sz w:val="23"/>
          <w:szCs w:val="23"/>
        </w:rPr>
        <w:t>Artist.</w:t>
      </w:r>
      <w:r w:rsidR="009672D6" w:rsidRPr="00AE4EBA">
        <w:rPr>
          <w:rFonts w:cstheme="minorHAnsi"/>
          <w:color w:val="1A1417"/>
          <w:sz w:val="23"/>
          <w:szCs w:val="23"/>
          <w:shd w:val="clear" w:color="auto" w:fill="FFFFFF"/>
        </w:rPr>
        <w:t xml:space="preserve"> In any proceeding to enforce any part of this contract, the </w:t>
      </w:r>
      <w:r w:rsidR="0008614A" w:rsidRPr="00AE4EBA">
        <w:rPr>
          <w:rFonts w:cstheme="minorHAnsi"/>
          <w:color w:val="1A1417"/>
          <w:sz w:val="23"/>
          <w:szCs w:val="23"/>
          <w:shd w:val="clear" w:color="auto" w:fill="FFFFFF"/>
        </w:rPr>
        <w:t>prevailing</w:t>
      </w:r>
      <w:r w:rsidR="009672D6" w:rsidRPr="00AE4EBA">
        <w:rPr>
          <w:rFonts w:cstheme="minorHAnsi"/>
          <w:color w:val="1A1417"/>
          <w:sz w:val="23"/>
          <w:szCs w:val="23"/>
          <w:shd w:val="clear" w:color="auto" w:fill="FFFFFF"/>
        </w:rPr>
        <w:t xml:space="preserve"> party shall be entitled to reasonable attorney's fees in addition to any available remedy.</w:t>
      </w:r>
      <w:r w:rsidR="006D21A8" w:rsidRPr="00AE4EBA">
        <w:rPr>
          <w:rFonts w:cstheme="minorHAnsi"/>
          <w:b/>
          <w:bCs/>
          <w:sz w:val="23"/>
          <w:szCs w:val="23"/>
        </w:rPr>
        <w:br/>
      </w:r>
    </w:p>
    <w:p w14:paraId="66F6E6E9" w14:textId="57D93B34" w:rsidR="00445681" w:rsidRPr="00AE4EBA" w:rsidRDefault="00E76FEF" w:rsidP="0091168F">
      <w:pPr>
        <w:pStyle w:val="ListParagraph"/>
        <w:numPr>
          <w:ilvl w:val="0"/>
          <w:numId w:val="1"/>
        </w:numPr>
        <w:rPr>
          <w:sz w:val="23"/>
          <w:szCs w:val="23"/>
        </w:rPr>
      </w:pPr>
      <w:r w:rsidRPr="00AE4EBA">
        <w:rPr>
          <w:b/>
          <w:bCs/>
          <w:sz w:val="23"/>
          <w:szCs w:val="23"/>
        </w:rPr>
        <w:t>Notice</w:t>
      </w:r>
      <w:r w:rsidRPr="00AE4EBA">
        <w:rPr>
          <w:sz w:val="23"/>
          <w:szCs w:val="23"/>
        </w:rPr>
        <w:t xml:space="preserve"> – Any notice given hereunder shall be by email, and shall be presumed to be effective upon transmission.</w:t>
      </w:r>
    </w:p>
    <w:p w14:paraId="43C1311A" w14:textId="77777777" w:rsidR="00FF215A" w:rsidRPr="00AE4EBA" w:rsidRDefault="00FF215A" w:rsidP="00FF215A">
      <w:pPr>
        <w:pStyle w:val="ListParagraph"/>
        <w:ind w:left="360"/>
        <w:rPr>
          <w:sz w:val="23"/>
          <w:szCs w:val="23"/>
        </w:rPr>
      </w:pPr>
    </w:p>
    <w:p w14:paraId="1B7D8313" w14:textId="4F17E359" w:rsidR="00705864" w:rsidRPr="00AE4EBA" w:rsidRDefault="006D21A8" w:rsidP="00FF215A">
      <w:pPr>
        <w:pStyle w:val="ListParagraph"/>
        <w:numPr>
          <w:ilvl w:val="0"/>
          <w:numId w:val="1"/>
        </w:numPr>
        <w:rPr>
          <w:sz w:val="23"/>
          <w:szCs w:val="23"/>
        </w:rPr>
      </w:pPr>
      <w:r w:rsidRPr="00AE4EBA">
        <w:rPr>
          <w:b/>
          <w:bCs/>
          <w:sz w:val="23"/>
          <w:szCs w:val="23"/>
        </w:rPr>
        <w:t>Choice of Law</w:t>
      </w:r>
      <w:r w:rsidR="00445681" w:rsidRPr="00AE4EBA">
        <w:rPr>
          <w:b/>
          <w:bCs/>
          <w:sz w:val="23"/>
          <w:szCs w:val="23"/>
        </w:rPr>
        <w:t>/Venue</w:t>
      </w:r>
      <w:r w:rsidRPr="00AE4EBA">
        <w:rPr>
          <w:sz w:val="23"/>
          <w:szCs w:val="23"/>
        </w:rPr>
        <w:t xml:space="preserve"> – This agreement shall be governed, construed and interpreted by, through and under the Laws of the State of Colorado</w:t>
      </w:r>
      <w:r w:rsidR="00E76FEF" w:rsidRPr="00AE4EBA">
        <w:rPr>
          <w:sz w:val="23"/>
          <w:szCs w:val="23"/>
        </w:rPr>
        <w:t>, and in the event of litigation</w:t>
      </w:r>
      <w:r w:rsidR="00FF215A" w:rsidRPr="00AE4EBA">
        <w:rPr>
          <w:sz w:val="23"/>
          <w:szCs w:val="23"/>
        </w:rPr>
        <w:t>, trial court</w:t>
      </w:r>
      <w:r w:rsidR="00E76FEF" w:rsidRPr="00AE4EBA">
        <w:rPr>
          <w:sz w:val="23"/>
          <w:szCs w:val="23"/>
        </w:rPr>
        <w:t xml:space="preserve"> venue shall reside exclusively in the court</w:t>
      </w:r>
      <w:r w:rsidR="00A832FC" w:rsidRPr="00AE4EBA">
        <w:rPr>
          <w:sz w:val="23"/>
          <w:szCs w:val="23"/>
        </w:rPr>
        <w:t>,</w:t>
      </w:r>
      <w:r w:rsidR="00E76FEF" w:rsidRPr="00AE4EBA">
        <w:rPr>
          <w:sz w:val="23"/>
          <w:szCs w:val="23"/>
        </w:rPr>
        <w:t xml:space="preserve"> </w:t>
      </w:r>
      <w:r w:rsidR="00A832FC" w:rsidRPr="00AE4EBA">
        <w:rPr>
          <w:sz w:val="23"/>
          <w:szCs w:val="23"/>
        </w:rPr>
        <w:t>with the subject matter jurisdiction appropriate to the nature of the dispute, in</w:t>
      </w:r>
      <w:r w:rsidR="00E76FEF" w:rsidRPr="00AE4EBA">
        <w:rPr>
          <w:sz w:val="23"/>
          <w:szCs w:val="23"/>
        </w:rPr>
        <w:t xml:space="preserve"> the County of Boulder, State of Colorado.</w:t>
      </w:r>
    </w:p>
    <w:p w14:paraId="2D34C42C" w14:textId="7044D063" w:rsidR="00CF74DD" w:rsidRPr="00AE4EBA" w:rsidRDefault="00705864" w:rsidP="00CF74DD">
      <w:pPr>
        <w:rPr>
          <w:sz w:val="23"/>
          <w:szCs w:val="23"/>
        </w:rPr>
      </w:pPr>
      <w:r w:rsidRPr="00AE4EBA">
        <w:rPr>
          <w:sz w:val="23"/>
          <w:szCs w:val="23"/>
        </w:rPr>
        <w:t xml:space="preserve"> </w:t>
      </w:r>
      <w:r w:rsidR="00CF74DD" w:rsidRPr="00AE4EBA">
        <w:rPr>
          <w:sz w:val="23"/>
          <w:szCs w:val="23"/>
        </w:rPr>
        <w:tab/>
      </w:r>
      <w:r w:rsidR="00CF74DD" w:rsidRPr="00AE4EBA">
        <w:rPr>
          <w:sz w:val="23"/>
          <w:szCs w:val="23"/>
        </w:rPr>
        <w:tab/>
        <w:t>Date</w:t>
      </w:r>
      <w:r w:rsidR="00CF74DD">
        <w:rPr>
          <w:sz w:val="23"/>
          <w:szCs w:val="23"/>
        </w:rPr>
        <w:t>________________</w:t>
      </w:r>
      <w:r w:rsidR="00CF74DD" w:rsidRPr="00AE4EBA">
        <w:rPr>
          <w:sz w:val="23"/>
          <w:szCs w:val="23"/>
        </w:rPr>
        <w:tab/>
      </w:r>
      <w:r w:rsidR="00CF74DD" w:rsidRPr="00AE4EBA">
        <w:rPr>
          <w:sz w:val="23"/>
          <w:szCs w:val="23"/>
        </w:rPr>
        <w:tab/>
      </w:r>
      <w:proofErr w:type="spellStart"/>
      <w:r w:rsidR="00CF74DD" w:rsidRPr="00AE4EBA">
        <w:rPr>
          <w:sz w:val="23"/>
          <w:szCs w:val="23"/>
        </w:rPr>
        <w:t>Date</w:t>
      </w:r>
      <w:proofErr w:type="spellEnd"/>
      <w:r w:rsidR="00CF74DD">
        <w:rPr>
          <w:sz w:val="23"/>
          <w:szCs w:val="23"/>
        </w:rPr>
        <w:t>_________________</w:t>
      </w:r>
    </w:p>
    <w:p w14:paraId="273C9BB9" w14:textId="2CABCCFC" w:rsidR="00655B12" w:rsidRPr="00AE4EBA" w:rsidRDefault="00FB387C" w:rsidP="00FB387C">
      <w:pPr>
        <w:rPr>
          <w:sz w:val="23"/>
          <w:szCs w:val="23"/>
        </w:rPr>
      </w:pPr>
      <w:r w:rsidRPr="00AE4EBA">
        <w:rPr>
          <w:sz w:val="23"/>
          <w:szCs w:val="23"/>
        </w:rPr>
        <w:t>_____________________________________</w:t>
      </w:r>
      <w:r w:rsidRPr="00AE4EBA">
        <w:rPr>
          <w:sz w:val="23"/>
          <w:szCs w:val="23"/>
        </w:rPr>
        <w:tab/>
        <w:t>______________________________________</w:t>
      </w:r>
      <w:r w:rsidR="00C84456" w:rsidRPr="00AE4EBA">
        <w:rPr>
          <w:sz w:val="23"/>
          <w:szCs w:val="23"/>
        </w:rPr>
        <w:br/>
      </w:r>
      <w:r w:rsidRPr="00AE4EBA">
        <w:rPr>
          <w:sz w:val="23"/>
          <w:szCs w:val="23"/>
        </w:rPr>
        <w:t xml:space="preserve">                        Artist Signature</w:t>
      </w:r>
      <w:r w:rsidRPr="00AE4EBA">
        <w:rPr>
          <w:sz w:val="23"/>
          <w:szCs w:val="23"/>
        </w:rPr>
        <w:tab/>
      </w:r>
      <w:r w:rsidRPr="00AE4EBA">
        <w:rPr>
          <w:sz w:val="23"/>
          <w:szCs w:val="23"/>
        </w:rPr>
        <w:tab/>
      </w:r>
      <w:r w:rsidRPr="00AE4EBA">
        <w:rPr>
          <w:sz w:val="23"/>
          <w:szCs w:val="23"/>
        </w:rPr>
        <w:tab/>
      </w:r>
      <w:r w:rsidRPr="00AE4EBA">
        <w:rPr>
          <w:sz w:val="23"/>
          <w:szCs w:val="23"/>
        </w:rPr>
        <w:tab/>
        <w:t>Representative of the Old Gallery:  Signature</w:t>
      </w:r>
    </w:p>
    <w:p w14:paraId="54D28E7A" w14:textId="183044A4" w:rsidR="00FB387C" w:rsidRPr="00AE4EBA" w:rsidRDefault="00FB387C" w:rsidP="00FB387C">
      <w:pPr>
        <w:rPr>
          <w:sz w:val="23"/>
          <w:szCs w:val="23"/>
        </w:rPr>
      </w:pPr>
      <w:r w:rsidRPr="00AE4EBA">
        <w:rPr>
          <w:sz w:val="23"/>
          <w:szCs w:val="23"/>
          <w:u w:val="single"/>
        </w:rPr>
        <w:tab/>
      </w:r>
      <w:r w:rsidRPr="00AE4EBA">
        <w:rPr>
          <w:sz w:val="23"/>
          <w:szCs w:val="23"/>
          <w:u w:val="single"/>
        </w:rPr>
        <w:tab/>
      </w:r>
      <w:r w:rsidRPr="00AE4EBA">
        <w:rPr>
          <w:sz w:val="23"/>
          <w:szCs w:val="23"/>
          <w:u w:val="single"/>
        </w:rPr>
        <w:tab/>
      </w:r>
      <w:r w:rsidRPr="00AE4EBA">
        <w:rPr>
          <w:sz w:val="23"/>
          <w:szCs w:val="23"/>
          <w:u w:val="single"/>
        </w:rPr>
        <w:tab/>
      </w:r>
      <w:r w:rsidRPr="00AE4EBA">
        <w:rPr>
          <w:sz w:val="23"/>
          <w:szCs w:val="23"/>
          <w:u w:val="single"/>
        </w:rPr>
        <w:tab/>
      </w:r>
      <w:r w:rsidRPr="00AE4EBA">
        <w:rPr>
          <w:sz w:val="23"/>
          <w:szCs w:val="23"/>
          <w:u w:val="single"/>
        </w:rPr>
        <w:tab/>
      </w:r>
      <w:r w:rsidRPr="00AE4EBA">
        <w:rPr>
          <w:sz w:val="23"/>
          <w:szCs w:val="23"/>
        </w:rPr>
        <w:tab/>
        <w:t>_______________________________________</w:t>
      </w:r>
    </w:p>
    <w:p w14:paraId="0EC5FD01" w14:textId="237FC461" w:rsidR="00FB387C" w:rsidRPr="00AE4EBA" w:rsidRDefault="00FF215A" w:rsidP="00FB387C">
      <w:pPr>
        <w:rPr>
          <w:sz w:val="23"/>
          <w:szCs w:val="23"/>
        </w:rPr>
      </w:pPr>
      <w:r w:rsidRPr="00AE4EBA">
        <w:rPr>
          <w:sz w:val="23"/>
          <w:szCs w:val="23"/>
        </w:rPr>
        <w:t xml:space="preserve">                    </w:t>
      </w:r>
      <w:r w:rsidR="00EF23DD" w:rsidRPr="00AE4EBA">
        <w:rPr>
          <w:sz w:val="23"/>
          <w:szCs w:val="23"/>
        </w:rPr>
        <w:t xml:space="preserve">    </w:t>
      </w:r>
      <w:r w:rsidRPr="00AE4EBA">
        <w:rPr>
          <w:sz w:val="23"/>
          <w:szCs w:val="23"/>
        </w:rPr>
        <w:t>(Parent/Guarantor, if applicable)</w:t>
      </w:r>
      <w:r w:rsidR="00FB387C" w:rsidRPr="00AE4EBA">
        <w:rPr>
          <w:sz w:val="23"/>
          <w:szCs w:val="23"/>
        </w:rPr>
        <w:tab/>
      </w:r>
      <w:r w:rsidR="00FB387C" w:rsidRPr="00AE4EBA">
        <w:rPr>
          <w:sz w:val="23"/>
          <w:szCs w:val="23"/>
        </w:rPr>
        <w:tab/>
        <w:t>Representative of The Old Gallery:  Printed Name</w:t>
      </w:r>
    </w:p>
    <w:p w14:paraId="681FBEEE" w14:textId="0B72046E" w:rsidR="00FB387C" w:rsidRPr="00AE4EBA" w:rsidRDefault="00FB387C" w:rsidP="00FB387C">
      <w:pPr>
        <w:rPr>
          <w:sz w:val="23"/>
          <w:szCs w:val="23"/>
        </w:rPr>
      </w:pPr>
      <w:r w:rsidRPr="00AE4EBA">
        <w:rPr>
          <w:sz w:val="23"/>
          <w:szCs w:val="23"/>
        </w:rPr>
        <w:t>______________________________________</w:t>
      </w:r>
      <w:r w:rsidRPr="00AE4EBA">
        <w:rPr>
          <w:sz w:val="23"/>
          <w:szCs w:val="23"/>
        </w:rPr>
        <w:tab/>
        <w:t>________________________________________</w:t>
      </w:r>
    </w:p>
    <w:sectPr w:rsidR="00FB387C" w:rsidRPr="00AE4EBA" w:rsidSect="00F873A0">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570D0" w14:textId="77777777" w:rsidR="00C04C40" w:rsidRDefault="00C04C40" w:rsidP="0013418A">
      <w:pPr>
        <w:spacing w:after="0" w:line="240" w:lineRule="auto"/>
      </w:pPr>
      <w:r>
        <w:separator/>
      </w:r>
    </w:p>
  </w:endnote>
  <w:endnote w:type="continuationSeparator" w:id="0">
    <w:p w14:paraId="47370649" w14:textId="77777777" w:rsidR="00C04C40" w:rsidRDefault="00C04C40" w:rsidP="00134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tka Heading">
    <w:panose1 w:val="02000505000000020004"/>
    <w:charset w:val="00"/>
    <w:family w:val="auto"/>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A5B0B" w14:textId="77777777" w:rsidR="00C04C40" w:rsidRDefault="00C04C40" w:rsidP="0013418A">
      <w:pPr>
        <w:spacing w:after="0" w:line="240" w:lineRule="auto"/>
      </w:pPr>
      <w:r>
        <w:separator/>
      </w:r>
    </w:p>
  </w:footnote>
  <w:footnote w:type="continuationSeparator" w:id="0">
    <w:p w14:paraId="037F7154" w14:textId="77777777" w:rsidR="00C04C40" w:rsidRDefault="00C04C40" w:rsidP="001341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87677"/>
    <w:multiLevelType w:val="hybridMultilevel"/>
    <w:tmpl w:val="0FF0E3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18A"/>
    <w:rsid w:val="000071F6"/>
    <w:rsid w:val="000262F6"/>
    <w:rsid w:val="00026770"/>
    <w:rsid w:val="0008614A"/>
    <w:rsid w:val="000F47D6"/>
    <w:rsid w:val="000F78EF"/>
    <w:rsid w:val="00126F25"/>
    <w:rsid w:val="001273B1"/>
    <w:rsid w:val="0013418A"/>
    <w:rsid w:val="00140DA4"/>
    <w:rsid w:val="00174A67"/>
    <w:rsid w:val="001943C8"/>
    <w:rsid w:val="00207994"/>
    <w:rsid w:val="00217A85"/>
    <w:rsid w:val="002301B6"/>
    <w:rsid w:val="0025466F"/>
    <w:rsid w:val="0026328D"/>
    <w:rsid w:val="00263AC8"/>
    <w:rsid w:val="002771AC"/>
    <w:rsid w:val="002F0AE4"/>
    <w:rsid w:val="0030255B"/>
    <w:rsid w:val="003545B3"/>
    <w:rsid w:val="0040529F"/>
    <w:rsid w:val="00432D17"/>
    <w:rsid w:val="00445681"/>
    <w:rsid w:val="004852EA"/>
    <w:rsid w:val="004865F9"/>
    <w:rsid w:val="00492B3A"/>
    <w:rsid w:val="004D0C1A"/>
    <w:rsid w:val="004D761C"/>
    <w:rsid w:val="00515E64"/>
    <w:rsid w:val="00583048"/>
    <w:rsid w:val="00597523"/>
    <w:rsid w:val="005A70A1"/>
    <w:rsid w:val="005B0450"/>
    <w:rsid w:val="005D7D35"/>
    <w:rsid w:val="006064A8"/>
    <w:rsid w:val="00655B12"/>
    <w:rsid w:val="00666BC7"/>
    <w:rsid w:val="006A6983"/>
    <w:rsid w:val="006D21A8"/>
    <w:rsid w:val="006E0B24"/>
    <w:rsid w:val="006E487D"/>
    <w:rsid w:val="006F552C"/>
    <w:rsid w:val="00705864"/>
    <w:rsid w:val="007523F7"/>
    <w:rsid w:val="00755FE7"/>
    <w:rsid w:val="00756EC5"/>
    <w:rsid w:val="007D6A55"/>
    <w:rsid w:val="007F2A15"/>
    <w:rsid w:val="008176A3"/>
    <w:rsid w:val="00817C77"/>
    <w:rsid w:val="00843697"/>
    <w:rsid w:val="0091168F"/>
    <w:rsid w:val="0095169D"/>
    <w:rsid w:val="009672D6"/>
    <w:rsid w:val="00982375"/>
    <w:rsid w:val="00995ED1"/>
    <w:rsid w:val="00996CE4"/>
    <w:rsid w:val="009D6BA9"/>
    <w:rsid w:val="009F347F"/>
    <w:rsid w:val="009F476D"/>
    <w:rsid w:val="00A10226"/>
    <w:rsid w:val="00A244E0"/>
    <w:rsid w:val="00A832FC"/>
    <w:rsid w:val="00AE4EBA"/>
    <w:rsid w:val="00B05214"/>
    <w:rsid w:val="00B270CE"/>
    <w:rsid w:val="00B43170"/>
    <w:rsid w:val="00B46E94"/>
    <w:rsid w:val="00B532FA"/>
    <w:rsid w:val="00B67ED6"/>
    <w:rsid w:val="00B75526"/>
    <w:rsid w:val="00B775AC"/>
    <w:rsid w:val="00C04C40"/>
    <w:rsid w:val="00C33D02"/>
    <w:rsid w:val="00C84456"/>
    <w:rsid w:val="00CB44F1"/>
    <w:rsid w:val="00CE5437"/>
    <w:rsid w:val="00CE64AC"/>
    <w:rsid w:val="00CF74DD"/>
    <w:rsid w:val="00D17196"/>
    <w:rsid w:val="00DD5108"/>
    <w:rsid w:val="00DE17A3"/>
    <w:rsid w:val="00DE44B3"/>
    <w:rsid w:val="00DE4C7B"/>
    <w:rsid w:val="00E11FEA"/>
    <w:rsid w:val="00E62A93"/>
    <w:rsid w:val="00E76FEF"/>
    <w:rsid w:val="00EC3FE2"/>
    <w:rsid w:val="00EC4734"/>
    <w:rsid w:val="00EF23DD"/>
    <w:rsid w:val="00F02A5E"/>
    <w:rsid w:val="00F271B0"/>
    <w:rsid w:val="00F708FD"/>
    <w:rsid w:val="00F75C91"/>
    <w:rsid w:val="00F873A0"/>
    <w:rsid w:val="00FB2A14"/>
    <w:rsid w:val="00FB387C"/>
    <w:rsid w:val="00FD3D8C"/>
    <w:rsid w:val="00FE2AD9"/>
    <w:rsid w:val="00FF2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E7D35"/>
  <w15:chartTrackingRefBased/>
  <w15:docId w15:val="{56B25CD5-4D8C-421E-8F31-8B8FCEFFA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18A"/>
  </w:style>
  <w:style w:type="paragraph" w:styleId="Footer">
    <w:name w:val="footer"/>
    <w:basedOn w:val="Normal"/>
    <w:link w:val="FooterChar"/>
    <w:uiPriority w:val="99"/>
    <w:unhideWhenUsed/>
    <w:rsid w:val="00134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18A"/>
  </w:style>
  <w:style w:type="table" w:styleId="TableGrid">
    <w:name w:val="Table Grid"/>
    <w:basedOn w:val="TableNormal"/>
    <w:uiPriority w:val="39"/>
    <w:rsid w:val="009F4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6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C460F-82D7-43E4-963B-907EBD88F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Banich</dc:creator>
  <cp:keywords/>
  <dc:description/>
  <cp:lastModifiedBy>Sally Van Der Kamp</cp:lastModifiedBy>
  <cp:revision>2</cp:revision>
  <cp:lastPrinted>2020-02-22T17:27:00Z</cp:lastPrinted>
  <dcterms:created xsi:type="dcterms:W3CDTF">2022-04-03T19:47:00Z</dcterms:created>
  <dcterms:modified xsi:type="dcterms:W3CDTF">2022-04-03T19:47:00Z</dcterms:modified>
</cp:coreProperties>
</file>